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C561" w14:textId="77777777" w:rsidR="0085549C" w:rsidRPr="00FE435A" w:rsidRDefault="0085549C" w:rsidP="0085549C">
      <w:pPr>
        <w:shd w:val="clear" w:color="auto" w:fill="4E1224" w:themeFill="accent1" w:themeFillShade="80"/>
        <w:contextualSpacing/>
        <w:jc w:val="center"/>
        <w:rPr>
          <w:rFonts w:ascii="Noto Sans" w:hAnsi="Noto Sans" w:cs="Noto Sans"/>
          <w:b/>
          <w:color w:val="FFFFFF" w:themeColor="background1"/>
          <w:sz w:val="30"/>
          <w:lang w:eastAsia="es-MX"/>
        </w:rPr>
      </w:pPr>
      <w:bookmarkStart w:id="0" w:name="_GoBack"/>
      <w:bookmarkEnd w:id="0"/>
      <w:r w:rsidRPr="00FE435A">
        <w:rPr>
          <w:rFonts w:ascii="Noto Sans" w:hAnsi="Noto Sans" w:cs="Noto Sans"/>
          <w:b/>
          <w:color w:val="FFFFFF" w:themeColor="background1"/>
          <w:sz w:val="30"/>
          <w:lang w:eastAsia="es-MX"/>
        </w:rPr>
        <w:t xml:space="preserve">Formato - Ficha de Valoración Estratégica (FIVE) </w:t>
      </w:r>
    </w:p>
    <w:p w14:paraId="6608FC9E" w14:textId="4E2FBBAC" w:rsidR="0085549C" w:rsidRPr="00FE435A" w:rsidRDefault="0085549C" w:rsidP="0085549C">
      <w:pPr>
        <w:shd w:val="clear" w:color="auto" w:fill="4E1224" w:themeFill="accent1" w:themeFillShade="80"/>
        <w:contextualSpacing/>
        <w:jc w:val="center"/>
        <w:rPr>
          <w:rFonts w:ascii="Noto Sans" w:hAnsi="Noto Sans" w:cs="Noto Sans"/>
          <w:b/>
          <w:color w:val="FFFFFF" w:themeColor="background1"/>
          <w:sz w:val="30"/>
          <w:lang w:eastAsia="es-MX"/>
        </w:rPr>
      </w:pPr>
      <w:r w:rsidRPr="00FE435A">
        <w:rPr>
          <w:rFonts w:ascii="Noto Sans" w:hAnsi="Noto Sans" w:cs="Noto Sans"/>
          <w:b/>
          <w:color w:val="FFFFFF" w:themeColor="background1"/>
          <w:sz w:val="30"/>
          <w:lang w:eastAsia="es-MX"/>
        </w:rPr>
        <w:t xml:space="preserve">Ficha de Valoración Estratégica </w:t>
      </w:r>
      <w:r w:rsidR="007A5CAD" w:rsidRPr="00FE435A">
        <w:rPr>
          <w:rFonts w:ascii="Noto Sans" w:hAnsi="Noto Sans" w:cs="Noto Sans"/>
          <w:b/>
          <w:color w:val="FFFFFF" w:themeColor="background1"/>
          <w:sz w:val="30"/>
          <w:lang w:eastAsia="es-MX"/>
        </w:rPr>
        <w:t xml:space="preserve">Simplificada </w:t>
      </w:r>
      <w:r w:rsidRPr="00FE435A">
        <w:rPr>
          <w:rFonts w:ascii="Noto Sans" w:hAnsi="Noto Sans" w:cs="Noto Sans"/>
          <w:b/>
          <w:color w:val="FFFFFF" w:themeColor="background1"/>
          <w:sz w:val="30"/>
          <w:lang w:eastAsia="es-MX"/>
        </w:rPr>
        <w:t>(FIVE-S)</w:t>
      </w:r>
    </w:p>
    <w:p w14:paraId="01D02633" w14:textId="77777777" w:rsidR="0085549C" w:rsidRPr="00FE435A" w:rsidRDefault="0085549C" w:rsidP="0085549C">
      <w:pPr>
        <w:pStyle w:val="Ttulo2"/>
        <w:spacing w:before="0"/>
        <w:contextualSpacing/>
        <w:jc w:val="center"/>
        <w:rPr>
          <w:rFonts w:ascii="Noto Sans" w:hAnsi="Noto Sans" w:cs="Noto Sans"/>
          <w:sz w:val="10"/>
          <w:szCs w:val="10"/>
        </w:rPr>
      </w:pPr>
    </w:p>
    <w:tbl>
      <w:tblPr>
        <w:tblStyle w:val="Tablaconcuadrcula"/>
        <w:tblW w:w="5000" w:type="pct"/>
        <w:tblCellMar>
          <w:left w:w="57" w:type="dxa"/>
          <w:right w:w="57" w:type="dxa"/>
        </w:tblCellMar>
        <w:tblLook w:val="04A0" w:firstRow="1" w:lastRow="0" w:firstColumn="1" w:lastColumn="0" w:noHBand="0" w:noVBand="1"/>
      </w:tblPr>
      <w:tblGrid>
        <w:gridCol w:w="491"/>
        <w:gridCol w:w="3073"/>
        <w:gridCol w:w="6477"/>
        <w:gridCol w:w="14"/>
      </w:tblGrid>
      <w:tr w:rsidR="0085549C" w:rsidRPr="00FE435A" w14:paraId="6781571B" w14:textId="77777777" w:rsidTr="00977BFB">
        <w:trPr>
          <w:trHeight w:val="20"/>
        </w:trPr>
        <w:tc>
          <w:tcPr>
            <w:tcW w:w="5000" w:type="pct"/>
            <w:gridSpan w:val="4"/>
            <w:shd w:val="clear" w:color="auto" w:fill="621333"/>
          </w:tcPr>
          <w:p w14:paraId="29561C1D" w14:textId="77777777" w:rsidR="0085549C" w:rsidRPr="00FE435A" w:rsidRDefault="0085549C" w:rsidP="00977BFB">
            <w:pPr>
              <w:jc w:val="both"/>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z w:val="20"/>
                <w:szCs w:val="20"/>
                <w:lang w:eastAsia="es-MX"/>
              </w:rPr>
              <w:t>I. INFORMACIÓN GENERAL DEL PROGRAMA Y PROYECTO DE INVERSIÓN (PPI)</w:t>
            </w:r>
          </w:p>
        </w:tc>
      </w:tr>
      <w:tr w:rsidR="0085549C" w:rsidRPr="00FE435A" w14:paraId="2178DF27" w14:textId="77777777" w:rsidTr="00977BFB">
        <w:trPr>
          <w:trHeight w:val="20"/>
        </w:trPr>
        <w:tc>
          <w:tcPr>
            <w:tcW w:w="5000" w:type="pct"/>
            <w:gridSpan w:val="4"/>
            <w:shd w:val="clear" w:color="auto" w:fill="F2F2F2" w:themeFill="background1" w:themeFillShade="F2"/>
          </w:tcPr>
          <w:p w14:paraId="67F79E18" w14:textId="74AC6DFE" w:rsidR="0085549C" w:rsidRPr="00FE435A" w:rsidRDefault="0085549C" w:rsidP="00E50F4F">
            <w:pPr>
              <w:jc w:val="both"/>
              <w:rPr>
                <w:rFonts w:ascii="Noto Sans" w:eastAsia="Times New Roman" w:hAnsi="Noto Sans" w:cs="Noto Sans"/>
                <w:i/>
                <w:sz w:val="20"/>
                <w:szCs w:val="20"/>
                <w:lang w:eastAsia="es-MX"/>
              </w:rPr>
            </w:pPr>
            <w:r w:rsidRPr="00FE435A">
              <w:rPr>
                <w:rFonts w:ascii="Noto Sans" w:eastAsia="Times New Roman" w:hAnsi="Noto Sans" w:cs="Noto Sans"/>
                <w:b/>
                <w:bCs/>
                <w:i/>
                <w:sz w:val="20"/>
                <w:szCs w:val="20"/>
                <w:lang w:eastAsia="es-MX"/>
              </w:rPr>
              <w:t>Objetivo:</w:t>
            </w:r>
            <w:r w:rsidRPr="00FE435A">
              <w:rPr>
                <w:rFonts w:ascii="Noto Sans" w:eastAsia="Times New Roman" w:hAnsi="Noto Sans" w:cs="Noto Sans"/>
                <w:i/>
                <w:sz w:val="20"/>
                <w:szCs w:val="20"/>
                <w:lang w:eastAsia="es-MX"/>
              </w:rPr>
              <w:t xml:space="preserve"> Capturar la información básica de identificación técnica y administrativa que describa la información básica del </w:t>
            </w:r>
            <w:r w:rsidR="00E50F4F">
              <w:rPr>
                <w:rFonts w:ascii="Noto Sans" w:eastAsia="Times New Roman" w:hAnsi="Noto Sans" w:cs="Noto Sans"/>
                <w:i/>
                <w:sz w:val="20"/>
                <w:szCs w:val="20"/>
                <w:lang w:eastAsia="es-MX"/>
              </w:rPr>
              <w:t>PPI</w:t>
            </w:r>
            <w:r w:rsidRPr="00FE435A">
              <w:rPr>
                <w:rFonts w:ascii="Noto Sans" w:eastAsia="Times New Roman" w:hAnsi="Noto Sans" w:cs="Noto Sans"/>
                <w:i/>
                <w:sz w:val="20"/>
                <w:szCs w:val="20"/>
                <w:lang w:eastAsia="es-MX"/>
              </w:rPr>
              <w:t>.</w:t>
            </w:r>
          </w:p>
        </w:tc>
      </w:tr>
      <w:tr w:rsidR="0085549C" w:rsidRPr="00FE435A" w14:paraId="1BC8ACEB" w14:textId="77777777" w:rsidTr="001431D6">
        <w:trPr>
          <w:gridAfter w:val="1"/>
          <w:wAfter w:w="8" w:type="pct"/>
          <w:trHeight w:val="20"/>
        </w:trPr>
        <w:tc>
          <w:tcPr>
            <w:tcW w:w="244" w:type="pct"/>
            <w:shd w:val="clear" w:color="auto" w:fill="621333"/>
          </w:tcPr>
          <w:p w14:paraId="3515AC3E"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No</w:t>
            </w:r>
          </w:p>
        </w:tc>
        <w:tc>
          <w:tcPr>
            <w:tcW w:w="1528" w:type="pct"/>
            <w:shd w:val="clear" w:color="auto" w:fill="621333"/>
            <w:vAlign w:val="center"/>
            <w:hideMark/>
          </w:tcPr>
          <w:p w14:paraId="1B7D8E88"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Campo</w:t>
            </w:r>
          </w:p>
        </w:tc>
        <w:tc>
          <w:tcPr>
            <w:tcW w:w="3221" w:type="pct"/>
            <w:shd w:val="clear" w:color="auto" w:fill="621333"/>
            <w:vAlign w:val="center"/>
            <w:hideMark/>
          </w:tcPr>
          <w:p w14:paraId="3AD1C03D"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Descripción/Indicaciones de llenado</w:t>
            </w:r>
          </w:p>
        </w:tc>
      </w:tr>
      <w:tr w:rsidR="0085549C" w:rsidRPr="00FE435A" w14:paraId="6C6C7C6F" w14:textId="77777777" w:rsidTr="00294745">
        <w:trPr>
          <w:gridAfter w:val="1"/>
          <w:wAfter w:w="8" w:type="pct"/>
          <w:trHeight w:val="20"/>
        </w:trPr>
        <w:tc>
          <w:tcPr>
            <w:tcW w:w="244" w:type="pct"/>
            <w:shd w:val="clear" w:color="auto" w:fill="F2F2F2" w:themeFill="background1" w:themeFillShade="F2"/>
          </w:tcPr>
          <w:p w14:paraId="7C9E7528"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w:t>
            </w:r>
          </w:p>
        </w:tc>
        <w:tc>
          <w:tcPr>
            <w:tcW w:w="1528" w:type="pct"/>
            <w:shd w:val="clear" w:color="auto" w:fill="F2F2F2" w:themeFill="background1" w:themeFillShade="F2"/>
            <w:vAlign w:val="center"/>
          </w:tcPr>
          <w:p w14:paraId="66016BCD" w14:textId="77777777" w:rsidR="0085549C" w:rsidRPr="00FE435A" w:rsidRDefault="0085549C" w:rsidP="00294745">
            <w:pPr>
              <w:rPr>
                <w:rFonts w:ascii="Noto Sans" w:eastAsia="Times New Roman" w:hAnsi="Noto Sans" w:cs="Noto Sans"/>
                <w:b/>
                <w:bCs/>
                <w:sz w:val="20"/>
                <w:szCs w:val="20"/>
                <w:lang w:eastAsia="es-MX"/>
              </w:rPr>
            </w:pPr>
            <w:r w:rsidRPr="00FE435A">
              <w:rPr>
                <w:rFonts w:ascii="Noto Sans" w:eastAsia="Times New Roman" w:hAnsi="Noto Sans" w:cs="Noto Sans"/>
                <w:b/>
                <w:bCs/>
                <w:spacing w:val="-6"/>
                <w:sz w:val="20"/>
                <w:szCs w:val="20"/>
                <w:lang w:eastAsia="es-MX"/>
              </w:rPr>
              <w:t>Nombre del PPI</w:t>
            </w:r>
          </w:p>
        </w:tc>
        <w:tc>
          <w:tcPr>
            <w:tcW w:w="3221" w:type="pct"/>
          </w:tcPr>
          <w:p w14:paraId="5F918371" w14:textId="77777777" w:rsidR="0085549C" w:rsidRPr="00FE435A" w:rsidRDefault="0085549C" w:rsidP="00977BFB">
            <w:pPr>
              <w:jc w:val="both"/>
              <w:rPr>
                <w:rFonts w:ascii="Noto Sans" w:eastAsia="Times New Roman" w:hAnsi="Noto Sans" w:cs="Noto Sans"/>
                <w:b/>
                <w:bCs/>
                <w:i/>
                <w:sz w:val="20"/>
                <w:szCs w:val="20"/>
                <w:lang w:eastAsia="es-MX"/>
              </w:rPr>
            </w:pPr>
            <w:r w:rsidRPr="00FE435A">
              <w:rPr>
                <w:rFonts w:ascii="Noto Sans" w:eastAsia="Times New Roman" w:hAnsi="Noto Sans" w:cs="Noto Sans"/>
                <w:i/>
                <w:spacing w:val="-6"/>
                <w:sz w:val="20"/>
                <w:szCs w:val="20"/>
                <w:lang w:eastAsia="es-MX"/>
              </w:rPr>
              <w:t>Debe ser claro y comprensible para la población en general.</w:t>
            </w:r>
          </w:p>
        </w:tc>
      </w:tr>
      <w:tr w:rsidR="0085549C" w:rsidRPr="00FE435A" w14:paraId="598A4551" w14:textId="77777777" w:rsidTr="00294745">
        <w:trPr>
          <w:gridAfter w:val="1"/>
          <w:wAfter w:w="8" w:type="pct"/>
          <w:trHeight w:val="20"/>
        </w:trPr>
        <w:tc>
          <w:tcPr>
            <w:tcW w:w="244" w:type="pct"/>
            <w:shd w:val="clear" w:color="auto" w:fill="F2F2F2" w:themeFill="background1" w:themeFillShade="F2"/>
          </w:tcPr>
          <w:p w14:paraId="18EEAE3B"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w:t>
            </w:r>
          </w:p>
        </w:tc>
        <w:tc>
          <w:tcPr>
            <w:tcW w:w="1528" w:type="pct"/>
            <w:shd w:val="clear" w:color="auto" w:fill="F2F2F2" w:themeFill="background1" w:themeFillShade="F2"/>
            <w:vAlign w:val="center"/>
          </w:tcPr>
          <w:p w14:paraId="179EC34F" w14:textId="30CE0F5F" w:rsidR="0085549C" w:rsidRPr="00FE435A" w:rsidRDefault="0085549C" w:rsidP="00294745">
            <w:pPr>
              <w:rPr>
                <w:rFonts w:ascii="Noto Sans" w:eastAsia="Times New Roman" w:hAnsi="Noto Sans" w:cs="Noto Sans"/>
                <w:b/>
                <w:bCs/>
                <w:sz w:val="20"/>
                <w:szCs w:val="20"/>
                <w:lang w:eastAsia="es-MX"/>
              </w:rPr>
            </w:pPr>
            <w:r w:rsidRPr="00FE435A">
              <w:rPr>
                <w:rFonts w:ascii="Noto Sans" w:eastAsia="Times New Roman" w:hAnsi="Noto Sans" w:cs="Noto Sans"/>
                <w:b/>
                <w:bCs/>
                <w:spacing w:val="-6"/>
                <w:sz w:val="20"/>
                <w:szCs w:val="20"/>
                <w:lang w:eastAsia="es-MX"/>
              </w:rPr>
              <w:t xml:space="preserve">Nombre oficial del </w:t>
            </w:r>
            <w:r w:rsidR="00294745">
              <w:rPr>
                <w:rFonts w:ascii="Noto Sans" w:eastAsia="Times New Roman" w:hAnsi="Noto Sans" w:cs="Noto Sans"/>
                <w:b/>
                <w:bCs/>
                <w:spacing w:val="-6"/>
                <w:sz w:val="20"/>
                <w:szCs w:val="20"/>
                <w:lang w:eastAsia="es-MX"/>
              </w:rPr>
              <w:t>PPI</w:t>
            </w:r>
          </w:p>
        </w:tc>
        <w:tc>
          <w:tcPr>
            <w:tcW w:w="3221" w:type="pct"/>
          </w:tcPr>
          <w:p w14:paraId="40B7782E" w14:textId="77777777" w:rsidR="0085549C" w:rsidRPr="00FE435A" w:rsidRDefault="0085549C" w:rsidP="00977BFB">
            <w:pPr>
              <w:jc w:val="both"/>
              <w:rPr>
                <w:rFonts w:ascii="Noto Sans" w:eastAsia="Times New Roman" w:hAnsi="Noto Sans" w:cs="Noto Sans"/>
                <w:b/>
                <w:bCs/>
                <w:i/>
                <w:sz w:val="20"/>
                <w:szCs w:val="20"/>
                <w:lang w:eastAsia="es-MX"/>
              </w:rPr>
            </w:pPr>
            <w:r w:rsidRPr="00FE435A">
              <w:rPr>
                <w:rFonts w:ascii="Noto Sans" w:eastAsia="Times New Roman" w:hAnsi="Noto Sans" w:cs="Noto Sans"/>
                <w:i/>
                <w:spacing w:val="-6"/>
                <w:sz w:val="20"/>
                <w:szCs w:val="20"/>
                <w:lang w:eastAsia="es-MX"/>
              </w:rPr>
              <w:t xml:space="preserve">Nombre plasmado en instrumento de planeación, normativo y otro. </w:t>
            </w:r>
          </w:p>
        </w:tc>
      </w:tr>
      <w:tr w:rsidR="0085549C" w:rsidRPr="00FE435A" w14:paraId="3EB633F1" w14:textId="77777777" w:rsidTr="00294745">
        <w:trPr>
          <w:gridAfter w:val="1"/>
          <w:wAfter w:w="8" w:type="pct"/>
          <w:trHeight w:val="20"/>
        </w:trPr>
        <w:tc>
          <w:tcPr>
            <w:tcW w:w="244" w:type="pct"/>
            <w:shd w:val="clear" w:color="auto" w:fill="F2F2F2" w:themeFill="background1" w:themeFillShade="F2"/>
          </w:tcPr>
          <w:p w14:paraId="28920EA4"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w:t>
            </w:r>
          </w:p>
        </w:tc>
        <w:tc>
          <w:tcPr>
            <w:tcW w:w="1528" w:type="pct"/>
            <w:shd w:val="clear" w:color="auto" w:fill="F2F2F2" w:themeFill="background1" w:themeFillShade="F2"/>
            <w:vAlign w:val="center"/>
          </w:tcPr>
          <w:p w14:paraId="064877BB" w14:textId="77777777" w:rsidR="0085549C" w:rsidRPr="00FE435A" w:rsidRDefault="0085549C" w:rsidP="00294745">
            <w:pPr>
              <w:rPr>
                <w:rFonts w:ascii="Noto Sans" w:eastAsia="Times New Roman" w:hAnsi="Noto Sans" w:cs="Noto Sans"/>
                <w:b/>
                <w:bCs/>
                <w:sz w:val="20"/>
                <w:szCs w:val="20"/>
                <w:lang w:eastAsia="es-MX"/>
              </w:rPr>
            </w:pPr>
            <w:r w:rsidRPr="00FE435A">
              <w:rPr>
                <w:rFonts w:ascii="Noto Sans" w:eastAsia="Times New Roman" w:hAnsi="Noto Sans" w:cs="Noto Sans"/>
                <w:b/>
                <w:bCs/>
                <w:spacing w:val="-6"/>
                <w:sz w:val="20"/>
                <w:szCs w:val="20"/>
                <w:lang w:eastAsia="es-MX"/>
              </w:rPr>
              <w:t>Ramo, Unidades Responsables</w:t>
            </w:r>
          </w:p>
        </w:tc>
        <w:tc>
          <w:tcPr>
            <w:tcW w:w="3221" w:type="pct"/>
          </w:tcPr>
          <w:p w14:paraId="252605B8" w14:textId="77777777" w:rsidR="0085549C" w:rsidRPr="00FE435A" w:rsidRDefault="0085549C" w:rsidP="00977BFB">
            <w:pPr>
              <w:jc w:val="both"/>
              <w:rPr>
                <w:rFonts w:ascii="Noto Sans" w:eastAsia="Times New Roman" w:hAnsi="Noto Sans" w:cs="Noto Sans"/>
                <w:b/>
                <w:bCs/>
                <w:i/>
                <w:sz w:val="20"/>
                <w:szCs w:val="20"/>
                <w:lang w:eastAsia="es-MX"/>
              </w:rPr>
            </w:pPr>
            <w:r w:rsidRPr="00FE435A">
              <w:rPr>
                <w:rFonts w:ascii="Noto Sans" w:eastAsia="Times New Roman" w:hAnsi="Noto Sans" w:cs="Noto Sans"/>
                <w:i/>
                <w:spacing w:val="-6"/>
                <w:sz w:val="20"/>
                <w:szCs w:val="20"/>
                <w:lang w:eastAsia="es-MX"/>
              </w:rPr>
              <w:t>Seleccionar conforme al catálogo de ramos y ejecutoras.</w:t>
            </w:r>
          </w:p>
        </w:tc>
      </w:tr>
      <w:tr w:rsidR="0085549C" w:rsidRPr="00FE435A" w14:paraId="3DA39578" w14:textId="77777777" w:rsidTr="00294745">
        <w:trPr>
          <w:gridAfter w:val="1"/>
          <w:wAfter w:w="8" w:type="pct"/>
          <w:trHeight w:val="20"/>
        </w:trPr>
        <w:tc>
          <w:tcPr>
            <w:tcW w:w="244" w:type="pct"/>
            <w:shd w:val="clear" w:color="auto" w:fill="F2F2F2" w:themeFill="background1" w:themeFillShade="F2"/>
          </w:tcPr>
          <w:p w14:paraId="6EF3850E"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4</w:t>
            </w:r>
          </w:p>
        </w:tc>
        <w:tc>
          <w:tcPr>
            <w:tcW w:w="1528" w:type="pct"/>
            <w:shd w:val="clear" w:color="auto" w:fill="F2F2F2" w:themeFill="background1" w:themeFillShade="F2"/>
            <w:vAlign w:val="center"/>
          </w:tcPr>
          <w:p w14:paraId="0F44687E" w14:textId="77777777" w:rsidR="0085549C" w:rsidRPr="00FE435A" w:rsidRDefault="0085549C" w:rsidP="00294745">
            <w:pPr>
              <w:rPr>
                <w:rFonts w:ascii="Noto Sans" w:eastAsia="Times New Roman" w:hAnsi="Noto Sans" w:cs="Noto Sans"/>
                <w:b/>
                <w:bCs/>
                <w:sz w:val="20"/>
                <w:szCs w:val="20"/>
                <w:lang w:eastAsia="es-MX"/>
              </w:rPr>
            </w:pPr>
            <w:r w:rsidRPr="00FE435A">
              <w:rPr>
                <w:rFonts w:ascii="Noto Sans" w:eastAsia="Times New Roman" w:hAnsi="Noto Sans" w:cs="Noto Sans"/>
                <w:b/>
                <w:bCs/>
                <w:spacing w:val="-6"/>
                <w:sz w:val="20"/>
                <w:szCs w:val="20"/>
                <w:lang w:eastAsia="es-MX"/>
              </w:rPr>
              <w:t xml:space="preserve">Programa presupuestario </w:t>
            </w:r>
          </w:p>
        </w:tc>
        <w:tc>
          <w:tcPr>
            <w:tcW w:w="3221" w:type="pct"/>
          </w:tcPr>
          <w:p w14:paraId="42C46498" w14:textId="77777777" w:rsidR="00294745" w:rsidRPr="00294745" w:rsidRDefault="00294745" w:rsidP="00294745">
            <w:pPr>
              <w:jc w:val="both"/>
              <w:rPr>
                <w:rFonts w:ascii="Noto Sans" w:eastAsia="Times New Roman" w:hAnsi="Noto Sans" w:cs="Noto Sans"/>
                <w:i/>
                <w:spacing w:val="-6"/>
                <w:sz w:val="20"/>
                <w:szCs w:val="20"/>
                <w:lang w:eastAsia="es-MX"/>
              </w:rPr>
            </w:pPr>
            <w:r w:rsidRPr="00294745">
              <w:rPr>
                <w:rFonts w:ascii="Noto Sans" w:eastAsia="Times New Roman" w:hAnsi="Noto Sans" w:cs="Noto Sans"/>
                <w:i/>
                <w:spacing w:val="-6"/>
                <w:sz w:val="20"/>
                <w:szCs w:val="20"/>
                <w:lang w:eastAsia="es-MX"/>
              </w:rPr>
              <w:t>Seleccionar los programas presupuestarios conforme al catálogo</w:t>
            </w:r>
          </w:p>
          <w:p w14:paraId="0353F164" w14:textId="77777777" w:rsidR="00294745" w:rsidRPr="00294745" w:rsidRDefault="00294745" w:rsidP="00294745">
            <w:pPr>
              <w:jc w:val="both"/>
              <w:rPr>
                <w:rFonts w:ascii="Noto Sans" w:eastAsia="Times New Roman" w:hAnsi="Noto Sans" w:cs="Noto Sans"/>
                <w:i/>
                <w:spacing w:val="-6"/>
                <w:sz w:val="20"/>
                <w:szCs w:val="20"/>
                <w:lang w:eastAsia="es-MX"/>
              </w:rPr>
            </w:pPr>
            <w:r w:rsidRPr="00294745">
              <w:rPr>
                <w:rFonts w:ascii="Noto Sans" w:eastAsia="Times New Roman" w:hAnsi="Noto Sans" w:cs="Noto Sans"/>
                <w:i/>
                <w:spacing w:val="-6"/>
                <w:sz w:val="20"/>
                <w:szCs w:val="20"/>
                <w:lang w:eastAsia="es-MX"/>
              </w:rPr>
              <w:t>correspondiente en el caso de la modalidad K, y en los demás casos</w:t>
            </w:r>
          </w:p>
          <w:p w14:paraId="4E696DBC" w14:textId="46603875" w:rsidR="0085549C" w:rsidRPr="00FE435A" w:rsidRDefault="00294745" w:rsidP="00294745">
            <w:pPr>
              <w:jc w:val="both"/>
              <w:rPr>
                <w:rFonts w:ascii="Noto Sans" w:eastAsia="Times New Roman" w:hAnsi="Noto Sans" w:cs="Noto Sans"/>
                <w:b/>
                <w:bCs/>
                <w:i/>
                <w:sz w:val="20"/>
                <w:szCs w:val="20"/>
                <w:lang w:eastAsia="es-MX"/>
              </w:rPr>
            </w:pPr>
            <w:r w:rsidRPr="00294745">
              <w:rPr>
                <w:rFonts w:ascii="Noto Sans" w:eastAsia="Times New Roman" w:hAnsi="Noto Sans" w:cs="Noto Sans"/>
                <w:i/>
                <w:spacing w:val="-6"/>
                <w:sz w:val="20"/>
                <w:szCs w:val="20"/>
                <w:lang w:eastAsia="es-MX"/>
              </w:rPr>
              <w:t>identificar aquellos de carácter sustantivo.</w:t>
            </w:r>
          </w:p>
        </w:tc>
      </w:tr>
      <w:tr w:rsidR="0085549C" w:rsidRPr="00FE435A" w14:paraId="2EC3C8AC" w14:textId="77777777" w:rsidTr="00294745">
        <w:trPr>
          <w:gridAfter w:val="1"/>
          <w:wAfter w:w="8" w:type="pct"/>
          <w:trHeight w:val="20"/>
        </w:trPr>
        <w:tc>
          <w:tcPr>
            <w:tcW w:w="244" w:type="pct"/>
            <w:shd w:val="clear" w:color="auto" w:fill="F2F2F2" w:themeFill="background1" w:themeFillShade="F2"/>
            <w:vAlign w:val="center"/>
          </w:tcPr>
          <w:p w14:paraId="47AA0412"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5</w:t>
            </w:r>
          </w:p>
        </w:tc>
        <w:tc>
          <w:tcPr>
            <w:tcW w:w="1528" w:type="pct"/>
            <w:shd w:val="clear" w:color="auto" w:fill="F2F2F2" w:themeFill="background1" w:themeFillShade="F2"/>
            <w:vAlign w:val="center"/>
          </w:tcPr>
          <w:p w14:paraId="606AFA75" w14:textId="77777777" w:rsidR="0085549C" w:rsidRPr="00FE435A" w:rsidRDefault="0085549C" w:rsidP="00294745">
            <w:pPr>
              <w:rPr>
                <w:rFonts w:ascii="Noto Sans" w:eastAsia="Times New Roman" w:hAnsi="Noto Sans" w:cs="Noto Sans"/>
                <w:b/>
                <w:bCs/>
                <w:spacing w:val="-6"/>
                <w:sz w:val="20"/>
                <w:szCs w:val="20"/>
                <w:lang w:eastAsia="es-MX"/>
              </w:rPr>
            </w:pPr>
            <w:r w:rsidRPr="00FE435A">
              <w:rPr>
                <w:rFonts w:ascii="Noto Sans" w:eastAsia="Times New Roman" w:hAnsi="Noto Sans" w:cs="Noto Sans"/>
                <w:b/>
                <w:bCs/>
                <w:spacing w:val="-6"/>
                <w:sz w:val="20"/>
                <w:szCs w:val="20"/>
                <w:lang w:eastAsia="es-MX"/>
              </w:rPr>
              <w:t>Localización geográfica</w:t>
            </w:r>
          </w:p>
        </w:tc>
        <w:tc>
          <w:tcPr>
            <w:tcW w:w="3221" w:type="pct"/>
          </w:tcPr>
          <w:p w14:paraId="03174522" w14:textId="77777777" w:rsidR="0085549C" w:rsidRPr="00FE435A" w:rsidRDefault="0085549C" w:rsidP="00977BFB">
            <w:pPr>
              <w:jc w:val="both"/>
              <w:rPr>
                <w:rFonts w:ascii="Noto Sans" w:eastAsia="Times New Roman" w:hAnsi="Noto Sans" w:cs="Noto Sans"/>
                <w:i/>
                <w:spacing w:val="-6"/>
                <w:sz w:val="20"/>
                <w:szCs w:val="20"/>
                <w:lang w:eastAsia="es-MX"/>
              </w:rPr>
            </w:pPr>
            <w:r w:rsidRPr="00FE435A">
              <w:rPr>
                <w:rFonts w:ascii="Noto Sans" w:eastAsia="Times New Roman" w:hAnsi="Noto Sans" w:cs="Noto Sans"/>
                <w:i/>
                <w:spacing w:val="-6"/>
                <w:sz w:val="20"/>
                <w:szCs w:val="20"/>
                <w:lang w:eastAsia="es-MX"/>
              </w:rPr>
              <w:t>Entidad o entidades federativas donde se ubicarán los activos derivados del PPI, que incluya la localidad, municipio o alcaldía correspondiente, así como la ubicación geográfica y en caso de que aplique, el trazo, con las coordenadas georreferenciadas en formato decimal y un mapa de ubicación</w:t>
            </w:r>
            <w:r w:rsidRPr="00FE435A">
              <w:rPr>
                <w:rFonts w:ascii="Noto Sans" w:eastAsia="Times New Roman" w:hAnsi="Noto Sans" w:cs="Noto Sans"/>
                <w:spacing w:val="-6"/>
                <w:sz w:val="21"/>
                <w:szCs w:val="21"/>
                <w:lang w:eastAsia="es-MX"/>
              </w:rPr>
              <w:t>,</w:t>
            </w:r>
            <w:r w:rsidRPr="00FE435A">
              <w:rPr>
                <w:rFonts w:ascii="Noto Sans" w:eastAsia="Times New Roman" w:hAnsi="Noto Sans" w:cs="Noto Sans"/>
                <w:i/>
                <w:spacing w:val="-6"/>
                <w:sz w:val="20"/>
                <w:szCs w:val="20"/>
                <w:lang w:eastAsia="es-MX"/>
              </w:rPr>
              <w:t xml:space="preserve"> siempre y cuando la naturaleza del PPI lo permita.  </w:t>
            </w:r>
          </w:p>
        </w:tc>
      </w:tr>
      <w:tr w:rsidR="0085549C" w:rsidRPr="00FE435A" w14:paraId="480391F3" w14:textId="77777777" w:rsidTr="00294745">
        <w:trPr>
          <w:gridAfter w:val="1"/>
          <w:wAfter w:w="8" w:type="pct"/>
          <w:trHeight w:val="20"/>
        </w:trPr>
        <w:tc>
          <w:tcPr>
            <w:tcW w:w="244" w:type="pct"/>
            <w:shd w:val="clear" w:color="auto" w:fill="F2F2F2" w:themeFill="background1" w:themeFillShade="F2"/>
            <w:vAlign w:val="center"/>
          </w:tcPr>
          <w:p w14:paraId="27F6457B"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6</w:t>
            </w:r>
          </w:p>
        </w:tc>
        <w:tc>
          <w:tcPr>
            <w:tcW w:w="1528" w:type="pct"/>
            <w:shd w:val="clear" w:color="auto" w:fill="F2F2F2" w:themeFill="background1" w:themeFillShade="F2"/>
            <w:vAlign w:val="center"/>
          </w:tcPr>
          <w:p w14:paraId="2DD445BE" w14:textId="77777777" w:rsidR="0085549C" w:rsidRPr="00FE435A" w:rsidRDefault="0085549C" w:rsidP="00294745">
            <w:pPr>
              <w:rPr>
                <w:rFonts w:ascii="Noto Sans" w:eastAsia="Times New Roman" w:hAnsi="Noto Sans" w:cs="Noto Sans"/>
                <w:b/>
                <w:bCs/>
                <w:spacing w:val="-6"/>
                <w:sz w:val="20"/>
                <w:szCs w:val="20"/>
                <w:lang w:eastAsia="es-MX"/>
              </w:rPr>
            </w:pPr>
            <w:r w:rsidRPr="00FE435A">
              <w:rPr>
                <w:rFonts w:ascii="Noto Sans" w:eastAsia="Times New Roman" w:hAnsi="Noto Sans" w:cs="Noto Sans"/>
                <w:b/>
                <w:bCs/>
                <w:spacing w:val="-6"/>
                <w:sz w:val="20"/>
                <w:szCs w:val="20"/>
                <w:lang w:eastAsia="es-MX"/>
              </w:rPr>
              <w:t>Problemática a atender</w:t>
            </w:r>
          </w:p>
        </w:tc>
        <w:tc>
          <w:tcPr>
            <w:tcW w:w="3221" w:type="pct"/>
          </w:tcPr>
          <w:p w14:paraId="43845D7E" w14:textId="77777777" w:rsidR="0085549C" w:rsidRPr="00FE435A" w:rsidRDefault="0085549C" w:rsidP="00977BFB">
            <w:pPr>
              <w:jc w:val="both"/>
              <w:rPr>
                <w:rFonts w:ascii="Noto Sans" w:eastAsia="Times New Roman" w:hAnsi="Noto Sans" w:cs="Noto Sans"/>
                <w:i/>
                <w:spacing w:val="-6"/>
                <w:sz w:val="20"/>
                <w:szCs w:val="20"/>
                <w:lang w:eastAsia="es-MX"/>
              </w:rPr>
            </w:pPr>
            <w:r w:rsidRPr="00FE435A">
              <w:rPr>
                <w:rFonts w:ascii="Noto Sans" w:eastAsia="Times New Roman" w:hAnsi="Noto Sans" w:cs="Noto Sans"/>
                <w:i/>
                <w:spacing w:val="-6"/>
                <w:sz w:val="20"/>
                <w:szCs w:val="20"/>
                <w:lang w:eastAsia="es-MX"/>
              </w:rPr>
              <w:t>Describir la problemática específica que justifique la realización del PPI.</w:t>
            </w:r>
          </w:p>
        </w:tc>
      </w:tr>
      <w:tr w:rsidR="0085549C" w:rsidRPr="00FE435A" w14:paraId="0B847D8F" w14:textId="77777777" w:rsidTr="00294745">
        <w:trPr>
          <w:gridAfter w:val="1"/>
          <w:wAfter w:w="8" w:type="pct"/>
          <w:trHeight w:val="20"/>
        </w:trPr>
        <w:tc>
          <w:tcPr>
            <w:tcW w:w="244" w:type="pct"/>
            <w:shd w:val="clear" w:color="auto" w:fill="F2F2F2" w:themeFill="background1" w:themeFillShade="F2"/>
            <w:vAlign w:val="center"/>
          </w:tcPr>
          <w:p w14:paraId="4C02F5B0"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7</w:t>
            </w:r>
          </w:p>
        </w:tc>
        <w:tc>
          <w:tcPr>
            <w:tcW w:w="1528" w:type="pct"/>
            <w:shd w:val="clear" w:color="auto" w:fill="F2F2F2" w:themeFill="background1" w:themeFillShade="F2"/>
            <w:vAlign w:val="center"/>
          </w:tcPr>
          <w:p w14:paraId="289835AF" w14:textId="77777777" w:rsidR="0085549C" w:rsidRPr="00FE435A" w:rsidRDefault="0085549C" w:rsidP="00294745">
            <w:pPr>
              <w:rPr>
                <w:rFonts w:ascii="Noto Sans" w:eastAsia="Times New Roman" w:hAnsi="Noto Sans" w:cs="Noto Sans"/>
                <w:b/>
                <w:bCs/>
                <w:spacing w:val="-6"/>
                <w:sz w:val="20"/>
                <w:szCs w:val="20"/>
                <w:lang w:eastAsia="es-MX"/>
              </w:rPr>
            </w:pPr>
            <w:r w:rsidRPr="00FE435A">
              <w:rPr>
                <w:rFonts w:ascii="Noto Sans" w:eastAsia="Times New Roman" w:hAnsi="Noto Sans" w:cs="Noto Sans"/>
                <w:b/>
                <w:bCs/>
                <w:spacing w:val="-6"/>
                <w:sz w:val="20"/>
                <w:szCs w:val="20"/>
                <w:lang w:eastAsia="es-MX"/>
              </w:rPr>
              <w:t>Metas físicas</w:t>
            </w:r>
          </w:p>
        </w:tc>
        <w:tc>
          <w:tcPr>
            <w:tcW w:w="3221" w:type="pct"/>
          </w:tcPr>
          <w:p w14:paraId="72503EC2" w14:textId="77777777" w:rsidR="0085549C" w:rsidRPr="00FE435A" w:rsidRDefault="0085549C" w:rsidP="00977BFB">
            <w:pPr>
              <w:jc w:val="both"/>
              <w:rPr>
                <w:rFonts w:ascii="Noto Sans" w:eastAsia="Times New Roman" w:hAnsi="Noto Sans" w:cs="Noto Sans"/>
                <w:i/>
                <w:spacing w:val="-10"/>
                <w:sz w:val="20"/>
                <w:szCs w:val="20"/>
                <w:lang w:eastAsia="es-MX"/>
              </w:rPr>
            </w:pPr>
            <w:r w:rsidRPr="00FE435A">
              <w:rPr>
                <w:rFonts w:ascii="Noto Sans" w:eastAsia="Times New Roman" w:hAnsi="Noto Sans" w:cs="Noto Sans"/>
                <w:i/>
                <w:spacing w:val="-10"/>
                <w:sz w:val="20"/>
                <w:szCs w:val="20"/>
                <w:lang w:eastAsia="es-MX"/>
              </w:rPr>
              <w:t>Unidad de medida y cuantificación de activos que se espera obtener con la ejecución del PPI. (En las siguientes secciones de la ficha se obtendrá información al respecto).</w:t>
            </w:r>
          </w:p>
        </w:tc>
      </w:tr>
      <w:tr w:rsidR="0085549C" w:rsidRPr="00FE435A" w14:paraId="419EBB61" w14:textId="77777777" w:rsidTr="00294745">
        <w:trPr>
          <w:gridAfter w:val="1"/>
          <w:wAfter w:w="8" w:type="pct"/>
          <w:trHeight w:val="20"/>
        </w:trPr>
        <w:tc>
          <w:tcPr>
            <w:tcW w:w="244" w:type="pct"/>
            <w:shd w:val="clear" w:color="auto" w:fill="F2F2F2" w:themeFill="background1" w:themeFillShade="F2"/>
            <w:vAlign w:val="center"/>
          </w:tcPr>
          <w:p w14:paraId="74D18BC5"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8</w:t>
            </w:r>
          </w:p>
        </w:tc>
        <w:tc>
          <w:tcPr>
            <w:tcW w:w="1528" w:type="pct"/>
            <w:shd w:val="clear" w:color="auto" w:fill="F2F2F2" w:themeFill="background1" w:themeFillShade="F2"/>
            <w:vAlign w:val="center"/>
          </w:tcPr>
          <w:p w14:paraId="25EC06F2" w14:textId="451507E7" w:rsidR="0085549C" w:rsidRPr="00FE435A" w:rsidRDefault="0085549C" w:rsidP="00294745">
            <w:pPr>
              <w:rPr>
                <w:rFonts w:ascii="Noto Sans" w:eastAsia="Times New Roman" w:hAnsi="Noto Sans" w:cs="Noto Sans"/>
                <w:b/>
                <w:bCs/>
                <w:spacing w:val="-6"/>
                <w:sz w:val="20"/>
                <w:szCs w:val="20"/>
                <w:lang w:eastAsia="es-MX"/>
              </w:rPr>
            </w:pPr>
            <w:r w:rsidRPr="00FE435A">
              <w:rPr>
                <w:rFonts w:ascii="Noto Sans" w:eastAsia="Times New Roman" w:hAnsi="Noto Sans" w:cs="Noto Sans"/>
                <w:b/>
                <w:bCs/>
                <w:spacing w:val="-6"/>
                <w:sz w:val="20"/>
                <w:szCs w:val="20"/>
                <w:lang w:eastAsia="es-MX"/>
              </w:rPr>
              <w:t xml:space="preserve">Objetivo del </w:t>
            </w:r>
            <w:r w:rsidR="00294745">
              <w:rPr>
                <w:rFonts w:ascii="Noto Sans" w:eastAsia="Times New Roman" w:hAnsi="Noto Sans" w:cs="Noto Sans"/>
                <w:b/>
                <w:bCs/>
                <w:spacing w:val="-6"/>
                <w:sz w:val="20"/>
                <w:szCs w:val="20"/>
                <w:lang w:eastAsia="es-MX"/>
              </w:rPr>
              <w:t>PPI</w:t>
            </w:r>
          </w:p>
        </w:tc>
        <w:tc>
          <w:tcPr>
            <w:tcW w:w="3221" w:type="pct"/>
          </w:tcPr>
          <w:p w14:paraId="6AD3277C" w14:textId="7ACC8358" w:rsidR="0085549C" w:rsidRPr="00FE435A" w:rsidRDefault="0085549C" w:rsidP="00294745">
            <w:pPr>
              <w:jc w:val="both"/>
              <w:rPr>
                <w:rFonts w:ascii="Noto Sans" w:eastAsia="Times New Roman" w:hAnsi="Noto Sans" w:cs="Noto Sans"/>
                <w:i/>
                <w:spacing w:val="-6"/>
                <w:sz w:val="20"/>
                <w:szCs w:val="20"/>
                <w:lang w:eastAsia="es-MX"/>
              </w:rPr>
            </w:pPr>
            <w:r w:rsidRPr="00FE435A">
              <w:rPr>
                <w:rFonts w:ascii="Noto Sans" w:eastAsia="Times New Roman" w:hAnsi="Noto Sans" w:cs="Noto Sans"/>
                <w:i/>
                <w:spacing w:val="-6"/>
                <w:sz w:val="20"/>
                <w:szCs w:val="20"/>
                <w:lang w:eastAsia="es-MX"/>
              </w:rPr>
              <w:t xml:space="preserve">Describir el objetivo del </w:t>
            </w:r>
            <w:r w:rsidR="00294745">
              <w:rPr>
                <w:rFonts w:ascii="Noto Sans" w:eastAsia="Times New Roman" w:hAnsi="Noto Sans" w:cs="Noto Sans"/>
                <w:i/>
                <w:spacing w:val="-6"/>
                <w:sz w:val="20"/>
                <w:szCs w:val="20"/>
                <w:lang w:eastAsia="es-MX"/>
              </w:rPr>
              <w:t>PPI</w:t>
            </w:r>
            <w:r w:rsidRPr="00FE435A">
              <w:rPr>
                <w:rFonts w:ascii="Noto Sans" w:eastAsia="Times New Roman" w:hAnsi="Noto Sans" w:cs="Noto Sans"/>
                <w:i/>
                <w:spacing w:val="-6"/>
                <w:sz w:val="20"/>
                <w:szCs w:val="20"/>
                <w:lang w:eastAsia="es-MX"/>
              </w:rPr>
              <w:t>.</w:t>
            </w:r>
          </w:p>
        </w:tc>
      </w:tr>
      <w:tr w:rsidR="0085549C" w:rsidRPr="00FE435A" w14:paraId="120AFFD6" w14:textId="77777777" w:rsidTr="00294745">
        <w:trPr>
          <w:gridAfter w:val="1"/>
          <w:wAfter w:w="8" w:type="pct"/>
          <w:trHeight w:val="70"/>
        </w:trPr>
        <w:tc>
          <w:tcPr>
            <w:tcW w:w="244" w:type="pct"/>
            <w:tcBorders>
              <w:bottom w:val="single" w:sz="4" w:space="0" w:color="auto"/>
            </w:tcBorders>
            <w:shd w:val="clear" w:color="auto" w:fill="F2F2F2" w:themeFill="background1" w:themeFillShade="F2"/>
            <w:vAlign w:val="center"/>
          </w:tcPr>
          <w:p w14:paraId="0187517B"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9</w:t>
            </w:r>
          </w:p>
        </w:tc>
        <w:tc>
          <w:tcPr>
            <w:tcW w:w="1528" w:type="pct"/>
            <w:tcBorders>
              <w:bottom w:val="single" w:sz="4" w:space="0" w:color="auto"/>
            </w:tcBorders>
            <w:shd w:val="clear" w:color="auto" w:fill="F2F2F2" w:themeFill="background1" w:themeFillShade="F2"/>
            <w:vAlign w:val="center"/>
          </w:tcPr>
          <w:p w14:paraId="3F4D9BF9" w14:textId="16AF8FD5" w:rsidR="0085549C" w:rsidRPr="00FE435A" w:rsidRDefault="0085549C" w:rsidP="00294745">
            <w:pPr>
              <w:rPr>
                <w:rFonts w:ascii="Noto Sans" w:eastAsia="Times New Roman" w:hAnsi="Noto Sans" w:cs="Noto Sans"/>
                <w:b/>
                <w:bCs/>
                <w:sz w:val="20"/>
                <w:szCs w:val="20"/>
                <w:lang w:eastAsia="es-MX"/>
              </w:rPr>
            </w:pPr>
            <w:r w:rsidRPr="00FE435A">
              <w:rPr>
                <w:rFonts w:ascii="Noto Sans" w:eastAsia="Times New Roman" w:hAnsi="Noto Sans" w:cs="Noto Sans"/>
                <w:b/>
                <w:bCs/>
                <w:spacing w:val="-6"/>
                <w:sz w:val="20"/>
                <w:szCs w:val="20"/>
                <w:lang w:eastAsia="es-MX"/>
              </w:rPr>
              <w:t xml:space="preserve">Descripción general del </w:t>
            </w:r>
            <w:r w:rsidR="00294745">
              <w:rPr>
                <w:rFonts w:ascii="Noto Sans" w:eastAsia="Times New Roman" w:hAnsi="Noto Sans" w:cs="Noto Sans"/>
                <w:b/>
                <w:bCs/>
                <w:spacing w:val="-6"/>
                <w:sz w:val="20"/>
                <w:szCs w:val="20"/>
                <w:lang w:eastAsia="es-MX"/>
              </w:rPr>
              <w:t>PPI</w:t>
            </w:r>
          </w:p>
        </w:tc>
        <w:tc>
          <w:tcPr>
            <w:tcW w:w="3221" w:type="pct"/>
            <w:tcBorders>
              <w:bottom w:val="single" w:sz="4" w:space="0" w:color="auto"/>
            </w:tcBorders>
            <w:vAlign w:val="center"/>
          </w:tcPr>
          <w:p w14:paraId="1F657375" w14:textId="35B082D5" w:rsidR="0085549C" w:rsidRPr="00FE435A" w:rsidRDefault="0085549C" w:rsidP="00673DA5">
            <w:pPr>
              <w:jc w:val="both"/>
              <w:rPr>
                <w:rFonts w:ascii="Noto Sans" w:eastAsia="Times New Roman" w:hAnsi="Noto Sans" w:cs="Noto Sans"/>
                <w:b/>
                <w:bCs/>
                <w:i/>
                <w:sz w:val="20"/>
                <w:szCs w:val="20"/>
                <w:lang w:eastAsia="es-MX"/>
              </w:rPr>
            </w:pPr>
            <w:r w:rsidRPr="00FE435A">
              <w:rPr>
                <w:rFonts w:ascii="Noto Sans" w:eastAsia="Times New Roman" w:hAnsi="Noto Sans" w:cs="Noto Sans"/>
                <w:i/>
                <w:spacing w:val="-6"/>
                <w:sz w:val="20"/>
                <w:szCs w:val="20"/>
                <w:lang w:eastAsia="es-MX"/>
              </w:rPr>
              <w:t>Resumir componentes, población objetivo y resultados esperados.</w:t>
            </w:r>
          </w:p>
        </w:tc>
      </w:tr>
    </w:tbl>
    <w:p w14:paraId="3EC92EFA" w14:textId="77777777" w:rsidR="006A2A1A" w:rsidRPr="00FE435A" w:rsidRDefault="006A2A1A">
      <w:pPr>
        <w:rPr>
          <w:rFonts w:ascii="Noto Sans" w:hAnsi="Noto Sans" w:cs="Noto Sans"/>
        </w:rPr>
      </w:pPr>
    </w:p>
    <w:tbl>
      <w:tblPr>
        <w:tblStyle w:val="Tablaconcuadrcula"/>
        <w:tblW w:w="5000" w:type="pct"/>
        <w:tblCellMar>
          <w:left w:w="57" w:type="dxa"/>
          <w:right w:w="57" w:type="dxa"/>
        </w:tblCellMar>
        <w:tblLook w:val="04A0" w:firstRow="1" w:lastRow="0" w:firstColumn="1" w:lastColumn="0" w:noHBand="0" w:noVBand="1"/>
      </w:tblPr>
      <w:tblGrid>
        <w:gridCol w:w="491"/>
        <w:gridCol w:w="3073"/>
        <w:gridCol w:w="6479"/>
        <w:gridCol w:w="12"/>
      </w:tblGrid>
      <w:tr w:rsidR="0085549C" w:rsidRPr="00FE435A" w14:paraId="2A64D38B" w14:textId="77777777" w:rsidTr="00977BFB">
        <w:trPr>
          <w:trHeight w:val="20"/>
        </w:trPr>
        <w:tc>
          <w:tcPr>
            <w:tcW w:w="5000" w:type="pct"/>
            <w:gridSpan w:val="4"/>
            <w:shd w:val="clear" w:color="auto" w:fill="621333"/>
            <w:vAlign w:val="center"/>
          </w:tcPr>
          <w:p w14:paraId="4B056E49" w14:textId="74CEE47E" w:rsidR="0085549C" w:rsidRPr="00FE435A" w:rsidRDefault="0085549C" w:rsidP="00015640">
            <w:pPr>
              <w:rPr>
                <w:rFonts w:ascii="Noto Sans" w:eastAsia="Times New Roman" w:hAnsi="Noto Sans" w:cs="Noto Sans"/>
                <w:sz w:val="20"/>
                <w:szCs w:val="20"/>
                <w:lang w:eastAsia="es-MX"/>
              </w:rPr>
            </w:pPr>
            <w:r w:rsidRPr="00FE435A">
              <w:rPr>
                <w:rFonts w:ascii="Noto Sans" w:eastAsia="Times New Roman" w:hAnsi="Noto Sans" w:cs="Noto Sans"/>
                <w:b/>
                <w:bCs/>
                <w:color w:val="FFFFFF" w:themeColor="background1"/>
                <w:sz w:val="20"/>
                <w:szCs w:val="20"/>
                <w:lang w:eastAsia="es-MX"/>
              </w:rPr>
              <w:t xml:space="preserve">II. CLASIFICACIÓN DEL </w:t>
            </w:r>
            <w:r w:rsidR="00015640">
              <w:rPr>
                <w:rFonts w:ascii="Noto Sans" w:eastAsia="Times New Roman" w:hAnsi="Noto Sans" w:cs="Noto Sans"/>
                <w:b/>
                <w:bCs/>
                <w:color w:val="FFFFFF" w:themeColor="background1"/>
                <w:sz w:val="20"/>
                <w:szCs w:val="20"/>
                <w:lang w:eastAsia="es-MX"/>
              </w:rPr>
              <w:t>PPI</w:t>
            </w:r>
            <w:r w:rsidRPr="00FE435A">
              <w:rPr>
                <w:rFonts w:ascii="Noto Sans" w:eastAsia="Times New Roman" w:hAnsi="Noto Sans" w:cs="Noto Sans"/>
                <w:b/>
                <w:bCs/>
                <w:color w:val="FFFFFF" w:themeColor="background1"/>
                <w:sz w:val="20"/>
                <w:szCs w:val="20"/>
                <w:lang w:eastAsia="es-MX"/>
              </w:rPr>
              <w:t>: TIPO DE PPI</w:t>
            </w:r>
          </w:p>
        </w:tc>
      </w:tr>
      <w:tr w:rsidR="0085549C" w:rsidRPr="00FE435A" w14:paraId="1801651F" w14:textId="77777777" w:rsidTr="00977BFB">
        <w:trPr>
          <w:trHeight w:val="20"/>
        </w:trPr>
        <w:tc>
          <w:tcPr>
            <w:tcW w:w="5000" w:type="pct"/>
            <w:gridSpan w:val="4"/>
            <w:shd w:val="clear" w:color="auto" w:fill="F2F2F2" w:themeFill="background1" w:themeFillShade="F2"/>
            <w:vAlign w:val="center"/>
          </w:tcPr>
          <w:p w14:paraId="791439FC" w14:textId="6714748D" w:rsidR="0085549C" w:rsidRPr="00FE435A" w:rsidRDefault="0085549C" w:rsidP="00856033">
            <w:pPr>
              <w:jc w:val="both"/>
              <w:rPr>
                <w:rFonts w:ascii="Noto Sans" w:eastAsia="Times New Roman" w:hAnsi="Noto Sans" w:cs="Noto Sans"/>
                <w:b/>
                <w:bCs/>
                <w:i/>
                <w:sz w:val="20"/>
                <w:szCs w:val="20"/>
                <w:lang w:eastAsia="es-MX"/>
              </w:rPr>
            </w:pPr>
            <w:r w:rsidRPr="00FE435A">
              <w:rPr>
                <w:rFonts w:ascii="Noto Sans" w:eastAsia="Times New Roman" w:hAnsi="Noto Sans" w:cs="Noto Sans"/>
                <w:b/>
                <w:bCs/>
                <w:i/>
                <w:sz w:val="20"/>
                <w:szCs w:val="20"/>
                <w:lang w:eastAsia="es-MX"/>
              </w:rPr>
              <w:t>Objetivo:</w:t>
            </w:r>
            <w:r w:rsidRPr="00FE435A">
              <w:rPr>
                <w:rFonts w:ascii="Noto Sans" w:eastAsia="Times New Roman" w:hAnsi="Noto Sans" w:cs="Noto Sans"/>
                <w:i/>
                <w:sz w:val="20"/>
                <w:szCs w:val="20"/>
                <w:lang w:eastAsia="es-MX"/>
              </w:rPr>
              <w:t xml:space="preserve"> Clasificar el</w:t>
            </w:r>
            <w:r w:rsidRPr="00FE435A">
              <w:rPr>
                <w:rFonts w:ascii="Noto Sans" w:hAnsi="Noto Sans" w:cs="Noto Sans"/>
              </w:rPr>
              <w:t xml:space="preserve"> </w:t>
            </w:r>
            <w:r w:rsidR="00294745">
              <w:rPr>
                <w:rFonts w:ascii="Noto Sans" w:eastAsia="Times New Roman" w:hAnsi="Noto Sans" w:cs="Noto Sans"/>
                <w:i/>
                <w:sz w:val="20"/>
                <w:szCs w:val="20"/>
                <w:lang w:eastAsia="es-MX"/>
              </w:rPr>
              <w:t>PPI</w:t>
            </w:r>
            <w:r w:rsidRPr="00FE435A">
              <w:rPr>
                <w:rFonts w:ascii="Noto Sans" w:eastAsia="Times New Roman" w:hAnsi="Noto Sans" w:cs="Noto Sans"/>
                <w:i/>
                <w:sz w:val="20"/>
                <w:szCs w:val="20"/>
                <w:lang w:eastAsia="es-MX"/>
              </w:rPr>
              <w:t xml:space="preserve"> según el sector de política pública de infraestructura a ejecutar, para su agrupación, análisis y priorización sectorial.</w:t>
            </w:r>
            <w:r w:rsidR="00856033">
              <w:rPr>
                <w:rFonts w:ascii="Noto Sans" w:eastAsia="Times New Roman" w:hAnsi="Noto Sans" w:cs="Noto Sans"/>
                <w:i/>
                <w:sz w:val="20"/>
                <w:szCs w:val="20"/>
                <w:lang w:eastAsia="es-MX"/>
              </w:rPr>
              <w:t xml:space="preserve"> Presentar las cifras.</w:t>
            </w:r>
          </w:p>
        </w:tc>
      </w:tr>
      <w:tr w:rsidR="0085549C" w:rsidRPr="00FE435A" w14:paraId="03CD08FA" w14:textId="77777777" w:rsidTr="0049702C">
        <w:trPr>
          <w:gridAfter w:val="1"/>
          <w:wAfter w:w="7" w:type="pct"/>
          <w:trHeight w:val="20"/>
        </w:trPr>
        <w:tc>
          <w:tcPr>
            <w:tcW w:w="244" w:type="pct"/>
            <w:shd w:val="clear" w:color="auto" w:fill="621333"/>
          </w:tcPr>
          <w:p w14:paraId="08911162"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No</w:t>
            </w:r>
          </w:p>
        </w:tc>
        <w:tc>
          <w:tcPr>
            <w:tcW w:w="1528" w:type="pct"/>
            <w:shd w:val="clear" w:color="auto" w:fill="621333"/>
            <w:vAlign w:val="center"/>
            <w:hideMark/>
          </w:tcPr>
          <w:p w14:paraId="40549C24"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Campo</w:t>
            </w:r>
          </w:p>
        </w:tc>
        <w:tc>
          <w:tcPr>
            <w:tcW w:w="3222" w:type="pct"/>
            <w:shd w:val="clear" w:color="auto" w:fill="621333"/>
            <w:vAlign w:val="center"/>
            <w:hideMark/>
          </w:tcPr>
          <w:p w14:paraId="08F6EC1F"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Descripción/Indicaciones de llenado</w:t>
            </w:r>
          </w:p>
        </w:tc>
      </w:tr>
      <w:tr w:rsidR="0085549C" w:rsidRPr="00FE435A" w14:paraId="5B963311" w14:textId="77777777" w:rsidTr="0049702C">
        <w:trPr>
          <w:gridAfter w:val="1"/>
          <w:wAfter w:w="7" w:type="pct"/>
          <w:trHeight w:val="20"/>
        </w:trPr>
        <w:tc>
          <w:tcPr>
            <w:tcW w:w="244" w:type="pct"/>
            <w:shd w:val="clear" w:color="auto" w:fill="F2F2F2" w:themeFill="background1" w:themeFillShade="F2"/>
            <w:vAlign w:val="center"/>
          </w:tcPr>
          <w:p w14:paraId="6BDE1CA2"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10</w:t>
            </w:r>
          </w:p>
        </w:tc>
        <w:tc>
          <w:tcPr>
            <w:tcW w:w="1528" w:type="pct"/>
            <w:shd w:val="clear" w:color="auto" w:fill="F2F2F2" w:themeFill="background1" w:themeFillShade="F2"/>
            <w:vAlign w:val="center"/>
          </w:tcPr>
          <w:p w14:paraId="42FD6D6F" w14:textId="77777777" w:rsidR="0085549C" w:rsidRPr="00FE435A" w:rsidRDefault="0085549C"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Tipo de PPI</w:t>
            </w:r>
          </w:p>
        </w:tc>
        <w:tc>
          <w:tcPr>
            <w:tcW w:w="3222" w:type="pct"/>
          </w:tcPr>
          <w:p w14:paraId="0F5C1B76" w14:textId="45557AE7" w:rsidR="0085549C" w:rsidRPr="00FE435A" w:rsidRDefault="0085549C" w:rsidP="00294745">
            <w:pPr>
              <w:jc w:val="both"/>
              <w:rPr>
                <w:rFonts w:ascii="Noto Sans" w:eastAsia="Times New Roman" w:hAnsi="Noto Sans" w:cs="Noto Sans"/>
                <w:b/>
                <w:bCs/>
                <w:i/>
                <w:sz w:val="20"/>
                <w:szCs w:val="20"/>
                <w:lang w:eastAsia="es-MX"/>
              </w:rPr>
            </w:pPr>
            <w:r w:rsidRPr="00FE435A">
              <w:rPr>
                <w:rFonts w:ascii="Noto Sans" w:eastAsia="Times New Roman" w:hAnsi="Noto Sans" w:cs="Noto Sans"/>
                <w:i/>
                <w:sz w:val="20"/>
                <w:szCs w:val="20"/>
                <w:lang w:eastAsia="es-MX"/>
              </w:rPr>
              <w:t xml:space="preserve">Tipo de </w:t>
            </w:r>
            <w:r w:rsidR="00294745">
              <w:rPr>
                <w:rFonts w:ascii="Noto Sans" w:eastAsia="Times New Roman" w:hAnsi="Noto Sans" w:cs="Noto Sans"/>
                <w:i/>
                <w:sz w:val="20"/>
                <w:szCs w:val="20"/>
                <w:lang w:eastAsia="es-MX"/>
              </w:rPr>
              <w:t>PPI</w:t>
            </w:r>
            <w:r w:rsidRPr="00FE435A">
              <w:rPr>
                <w:rFonts w:ascii="Noto Sans" w:eastAsia="Times New Roman" w:hAnsi="Noto Sans" w:cs="Noto Sans"/>
                <w:i/>
                <w:sz w:val="20"/>
                <w:szCs w:val="20"/>
                <w:lang w:eastAsia="es-MX"/>
              </w:rPr>
              <w:t xml:space="preserve"> a ejecutar conforme a la clasificación establecida en los Lineamientos Generales.</w:t>
            </w:r>
          </w:p>
        </w:tc>
      </w:tr>
    </w:tbl>
    <w:p w14:paraId="471C0802" w14:textId="77777777" w:rsidR="006A2A1A" w:rsidRPr="00FE435A" w:rsidRDefault="006A2A1A">
      <w:pPr>
        <w:rPr>
          <w:rFonts w:ascii="Noto Sans" w:hAnsi="Noto Sans" w:cs="Noto Sans"/>
        </w:rPr>
      </w:pPr>
    </w:p>
    <w:tbl>
      <w:tblPr>
        <w:tblStyle w:val="Tablaconcuadrcula"/>
        <w:tblW w:w="5000" w:type="pct"/>
        <w:tblCellMar>
          <w:left w:w="57" w:type="dxa"/>
          <w:right w:w="57" w:type="dxa"/>
        </w:tblCellMar>
        <w:tblLook w:val="04A0" w:firstRow="1" w:lastRow="0" w:firstColumn="1" w:lastColumn="0" w:noHBand="0" w:noVBand="1"/>
      </w:tblPr>
      <w:tblGrid>
        <w:gridCol w:w="491"/>
        <w:gridCol w:w="3274"/>
        <w:gridCol w:w="6280"/>
        <w:gridCol w:w="10"/>
      </w:tblGrid>
      <w:tr w:rsidR="0085549C" w:rsidRPr="00FE435A" w14:paraId="122AC675" w14:textId="77777777" w:rsidTr="00977BFB">
        <w:trPr>
          <w:trHeight w:val="20"/>
        </w:trPr>
        <w:tc>
          <w:tcPr>
            <w:tcW w:w="5000" w:type="pct"/>
            <w:gridSpan w:val="4"/>
            <w:tcBorders>
              <w:left w:val="single" w:sz="4" w:space="0" w:color="auto"/>
              <w:bottom w:val="single" w:sz="4" w:space="0" w:color="auto"/>
              <w:right w:val="single" w:sz="4" w:space="0" w:color="auto"/>
            </w:tcBorders>
            <w:shd w:val="clear" w:color="auto" w:fill="621333"/>
            <w:vAlign w:val="center"/>
          </w:tcPr>
          <w:p w14:paraId="2C31EBAB" w14:textId="77777777" w:rsidR="0085549C" w:rsidRPr="00FE435A" w:rsidRDefault="0085549C" w:rsidP="00977BFB">
            <w:pPr>
              <w:shd w:val="clear" w:color="auto" w:fill="621333"/>
              <w:rPr>
                <w:rFonts w:ascii="Noto Sans" w:hAnsi="Noto Sans" w:cs="Noto Sans"/>
                <w:b/>
                <w:sz w:val="20"/>
                <w:szCs w:val="20"/>
                <w:lang w:eastAsia="es-MX"/>
              </w:rPr>
            </w:pPr>
            <w:r w:rsidRPr="00FE435A">
              <w:rPr>
                <w:rFonts w:ascii="Noto Sans" w:hAnsi="Noto Sans" w:cs="Noto Sans"/>
                <w:b/>
                <w:sz w:val="20"/>
                <w:szCs w:val="20"/>
                <w:shd w:val="clear" w:color="auto" w:fill="621333"/>
                <w:lang w:eastAsia="es-MX"/>
              </w:rPr>
              <w:t>III. MONTO TOTAL DE INVERSIÓN Y DESAGREGACIÓN</w:t>
            </w:r>
          </w:p>
        </w:tc>
      </w:tr>
      <w:tr w:rsidR="0085549C" w:rsidRPr="00FE435A" w14:paraId="03405908" w14:textId="77777777" w:rsidTr="00977BFB">
        <w:trPr>
          <w:trHeight w:val="20"/>
        </w:trPr>
        <w:tc>
          <w:tcPr>
            <w:tcW w:w="5000" w:type="pct"/>
            <w:gridSpan w:val="4"/>
            <w:tcBorders>
              <w:bottom w:val="nil"/>
            </w:tcBorders>
            <w:shd w:val="clear" w:color="auto" w:fill="F2F2F2" w:themeFill="background1" w:themeFillShade="F2"/>
            <w:vAlign w:val="center"/>
          </w:tcPr>
          <w:p w14:paraId="0E0C26FC" w14:textId="13355E2A" w:rsidR="0085549C" w:rsidRPr="00FE435A" w:rsidRDefault="0085549C" w:rsidP="0037247B">
            <w:pPr>
              <w:jc w:val="both"/>
              <w:rPr>
                <w:rFonts w:ascii="Noto Sans" w:hAnsi="Noto Sans" w:cs="Noto Sans"/>
                <w:b/>
                <w:i/>
                <w:sz w:val="20"/>
                <w:szCs w:val="20"/>
                <w:lang w:eastAsia="es-MX"/>
              </w:rPr>
            </w:pPr>
            <w:r w:rsidRPr="00FE435A">
              <w:rPr>
                <w:rStyle w:val="Textoennegrita"/>
                <w:rFonts w:ascii="Noto Sans" w:hAnsi="Noto Sans" w:cs="Noto Sans"/>
                <w:i/>
                <w:sz w:val="20"/>
                <w:szCs w:val="20"/>
              </w:rPr>
              <w:t>Objetivo:</w:t>
            </w:r>
            <w:r w:rsidRPr="00FE435A">
              <w:rPr>
                <w:rFonts w:ascii="Noto Sans" w:hAnsi="Noto Sans" w:cs="Noto Sans"/>
                <w:i/>
                <w:sz w:val="20"/>
                <w:szCs w:val="20"/>
              </w:rPr>
              <w:t xml:space="preserve"> Registrar el monto total requerido para toda la vida útil del </w:t>
            </w:r>
            <w:r w:rsidR="0037247B">
              <w:rPr>
                <w:rFonts w:ascii="Noto Sans" w:hAnsi="Noto Sans" w:cs="Noto Sans"/>
                <w:i/>
                <w:sz w:val="20"/>
                <w:szCs w:val="20"/>
              </w:rPr>
              <w:t>PPI</w:t>
            </w:r>
            <w:r w:rsidRPr="00FE435A">
              <w:rPr>
                <w:rFonts w:ascii="Noto Sans" w:hAnsi="Noto Sans" w:cs="Noto Sans"/>
                <w:i/>
                <w:sz w:val="20"/>
                <w:szCs w:val="20"/>
              </w:rPr>
              <w:t xml:space="preserve">, con desglose de conceptos y requerimientos </w:t>
            </w:r>
            <w:r w:rsidR="0037247B">
              <w:rPr>
                <w:rFonts w:ascii="Noto Sans" w:hAnsi="Noto Sans" w:cs="Noto Sans"/>
                <w:i/>
                <w:sz w:val="20"/>
                <w:szCs w:val="20"/>
              </w:rPr>
              <w:t>plurianuales</w:t>
            </w:r>
            <w:r w:rsidRPr="00FE435A">
              <w:rPr>
                <w:rFonts w:ascii="Noto Sans" w:hAnsi="Noto Sans" w:cs="Noto Sans"/>
                <w:i/>
                <w:sz w:val="20"/>
                <w:szCs w:val="20"/>
              </w:rPr>
              <w:t>.</w:t>
            </w:r>
            <w:r w:rsidR="00710203" w:rsidRPr="00FE435A">
              <w:rPr>
                <w:rFonts w:ascii="Noto Sans" w:hAnsi="Noto Sans" w:cs="Noto Sans"/>
                <w:i/>
                <w:sz w:val="20"/>
                <w:szCs w:val="20"/>
              </w:rPr>
              <w:t xml:space="preserve"> </w:t>
            </w:r>
            <w:r w:rsidR="00AA3208" w:rsidRPr="00FE435A">
              <w:rPr>
                <w:rFonts w:ascii="Noto Sans" w:hAnsi="Noto Sans" w:cs="Noto Sans"/>
                <w:i/>
                <w:sz w:val="20"/>
                <w:szCs w:val="20"/>
              </w:rPr>
              <w:t xml:space="preserve"> (indicar montos con IVA).</w:t>
            </w:r>
          </w:p>
        </w:tc>
      </w:tr>
      <w:tr w:rsidR="0085549C" w:rsidRPr="00FE435A" w14:paraId="772A9D64" w14:textId="77777777" w:rsidTr="00977BFB">
        <w:trPr>
          <w:trHeight w:val="20"/>
        </w:trPr>
        <w:tc>
          <w:tcPr>
            <w:tcW w:w="5000" w:type="pct"/>
            <w:gridSpan w:val="4"/>
            <w:tcBorders>
              <w:top w:val="nil"/>
            </w:tcBorders>
            <w:shd w:val="clear" w:color="auto" w:fill="F2F2F2" w:themeFill="background1" w:themeFillShade="F2"/>
            <w:vAlign w:val="center"/>
          </w:tcPr>
          <w:p w14:paraId="56A44652" w14:textId="52ECFA8B" w:rsidR="0085549C" w:rsidRPr="00FE435A" w:rsidRDefault="0085549C" w:rsidP="00015640">
            <w:pPr>
              <w:rPr>
                <w:rFonts w:ascii="Noto Sans" w:hAnsi="Noto Sans" w:cs="Noto Sans"/>
                <w:b/>
                <w:sz w:val="20"/>
                <w:szCs w:val="20"/>
                <w:lang w:eastAsia="es-MX"/>
              </w:rPr>
            </w:pPr>
            <w:r w:rsidRPr="00FE435A">
              <w:rPr>
                <w:rFonts w:ascii="Noto Sans" w:hAnsi="Noto Sans" w:cs="Noto Sans"/>
                <w:b/>
                <w:sz w:val="20"/>
                <w:szCs w:val="20"/>
                <w:lang w:eastAsia="es-MX"/>
              </w:rPr>
              <w:t xml:space="preserve">A) MONTO TOTAL DEL </w:t>
            </w:r>
            <w:r w:rsidR="00015640">
              <w:rPr>
                <w:rFonts w:ascii="Noto Sans" w:hAnsi="Noto Sans" w:cs="Noto Sans"/>
                <w:b/>
                <w:sz w:val="20"/>
                <w:szCs w:val="20"/>
                <w:lang w:eastAsia="es-MX"/>
              </w:rPr>
              <w:t>PPI</w:t>
            </w:r>
          </w:p>
        </w:tc>
      </w:tr>
      <w:tr w:rsidR="0085549C" w:rsidRPr="00FE435A" w14:paraId="0902111B" w14:textId="77777777" w:rsidTr="0049702C">
        <w:trPr>
          <w:gridAfter w:val="1"/>
          <w:wAfter w:w="5" w:type="pct"/>
          <w:trHeight w:val="20"/>
        </w:trPr>
        <w:tc>
          <w:tcPr>
            <w:tcW w:w="244" w:type="pct"/>
            <w:shd w:val="clear" w:color="auto" w:fill="621333"/>
          </w:tcPr>
          <w:p w14:paraId="38E501DC"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No</w:t>
            </w:r>
          </w:p>
        </w:tc>
        <w:tc>
          <w:tcPr>
            <w:tcW w:w="1628" w:type="pct"/>
            <w:shd w:val="clear" w:color="auto" w:fill="621333"/>
            <w:vAlign w:val="center"/>
            <w:hideMark/>
          </w:tcPr>
          <w:p w14:paraId="44852A91"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Campo</w:t>
            </w:r>
          </w:p>
        </w:tc>
        <w:tc>
          <w:tcPr>
            <w:tcW w:w="3123" w:type="pct"/>
            <w:shd w:val="clear" w:color="auto" w:fill="621333"/>
            <w:vAlign w:val="center"/>
            <w:hideMark/>
          </w:tcPr>
          <w:p w14:paraId="43BEC7C1" w14:textId="77777777" w:rsidR="0085549C" w:rsidRPr="00FE435A" w:rsidRDefault="0085549C" w:rsidP="00977BFB">
            <w:pPr>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pacing w:val="-6"/>
                <w:sz w:val="20"/>
                <w:szCs w:val="20"/>
                <w:lang w:eastAsia="es-MX"/>
              </w:rPr>
              <w:t>Monto</w:t>
            </w:r>
          </w:p>
        </w:tc>
      </w:tr>
      <w:tr w:rsidR="0085549C" w:rsidRPr="00FE435A" w14:paraId="559800A3" w14:textId="77777777" w:rsidTr="0049702C">
        <w:trPr>
          <w:gridAfter w:val="1"/>
          <w:wAfter w:w="5" w:type="pct"/>
          <w:trHeight w:val="20"/>
        </w:trPr>
        <w:tc>
          <w:tcPr>
            <w:tcW w:w="244" w:type="pct"/>
            <w:shd w:val="clear" w:color="auto" w:fill="F2F2F2" w:themeFill="background1" w:themeFillShade="F2"/>
            <w:vAlign w:val="center"/>
          </w:tcPr>
          <w:p w14:paraId="2F56F20E"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11</w:t>
            </w:r>
          </w:p>
        </w:tc>
        <w:tc>
          <w:tcPr>
            <w:tcW w:w="1628" w:type="pct"/>
            <w:shd w:val="clear" w:color="auto" w:fill="F2F2F2" w:themeFill="background1" w:themeFillShade="F2"/>
            <w:vAlign w:val="center"/>
          </w:tcPr>
          <w:p w14:paraId="3590D43C" w14:textId="77777777" w:rsidR="0085549C" w:rsidRPr="00FE435A" w:rsidRDefault="0085549C" w:rsidP="00977BFB">
            <w:pPr>
              <w:rPr>
                <w:rFonts w:ascii="Noto Sans" w:eastAsia="Times New Roman" w:hAnsi="Noto Sans" w:cs="Noto Sans"/>
                <w:b/>
                <w:bCs/>
                <w:spacing w:val="-6"/>
                <w:sz w:val="20"/>
                <w:szCs w:val="20"/>
                <w:lang w:eastAsia="es-MX"/>
              </w:rPr>
            </w:pPr>
            <w:r w:rsidRPr="00FE435A">
              <w:rPr>
                <w:rStyle w:val="Textoennegrita"/>
                <w:rFonts w:ascii="Noto Sans" w:hAnsi="Noto Sans" w:cs="Noto Sans"/>
                <w:spacing w:val="-6"/>
                <w:sz w:val="20"/>
                <w:szCs w:val="20"/>
              </w:rPr>
              <w:t xml:space="preserve">Monto total de inversión </w:t>
            </w:r>
          </w:p>
        </w:tc>
        <w:tc>
          <w:tcPr>
            <w:tcW w:w="3123" w:type="pct"/>
            <w:vAlign w:val="center"/>
          </w:tcPr>
          <w:p w14:paraId="102AD0C6" w14:textId="77777777" w:rsidR="0085549C" w:rsidRPr="00FE435A" w:rsidRDefault="0085549C" w:rsidP="00977BFB">
            <w:pPr>
              <w:jc w:val="both"/>
              <w:rPr>
                <w:rFonts w:ascii="Noto Sans" w:eastAsia="Times New Roman" w:hAnsi="Noto Sans" w:cs="Noto Sans"/>
                <w:b/>
                <w:bCs/>
                <w:i/>
                <w:spacing w:val="-6"/>
                <w:sz w:val="20"/>
                <w:szCs w:val="20"/>
                <w:lang w:eastAsia="es-MX"/>
              </w:rPr>
            </w:pPr>
            <w:r w:rsidRPr="00FE435A">
              <w:rPr>
                <w:rFonts w:ascii="Noto Sans" w:hAnsi="Noto Sans" w:cs="Noto Sans"/>
                <w:i/>
                <w:spacing w:val="-6"/>
                <w:sz w:val="20"/>
                <w:szCs w:val="20"/>
              </w:rPr>
              <w:t>Incluir los recursos necesarios para ejecución del PPI.</w:t>
            </w:r>
          </w:p>
        </w:tc>
      </w:tr>
      <w:tr w:rsidR="0085549C" w:rsidRPr="00FE435A" w14:paraId="7833199F" w14:textId="77777777" w:rsidTr="0049702C">
        <w:trPr>
          <w:gridAfter w:val="1"/>
          <w:wAfter w:w="5" w:type="pct"/>
          <w:trHeight w:val="20"/>
        </w:trPr>
        <w:tc>
          <w:tcPr>
            <w:tcW w:w="244" w:type="pct"/>
            <w:shd w:val="clear" w:color="auto" w:fill="F2F2F2" w:themeFill="background1" w:themeFillShade="F2"/>
            <w:vAlign w:val="center"/>
          </w:tcPr>
          <w:p w14:paraId="435D5CB5"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12</w:t>
            </w:r>
          </w:p>
        </w:tc>
        <w:tc>
          <w:tcPr>
            <w:tcW w:w="1628" w:type="pct"/>
            <w:shd w:val="clear" w:color="auto" w:fill="F2F2F2" w:themeFill="background1" w:themeFillShade="F2"/>
            <w:vAlign w:val="center"/>
          </w:tcPr>
          <w:p w14:paraId="6FBA7061" w14:textId="77777777" w:rsidR="0085549C" w:rsidRPr="00FE435A" w:rsidRDefault="0085549C" w:rsidP="00977BFB">
            <w:pPr>
              <w:contextualSpacing/>
              <w:rPr>
                <w:rStyle w:val="Textoennegrita"/>
                <w:rFonts w:ascii="Noto Sans" w:hAnsi="Noto Sans" w:cs="Noto Sans"/>
                <w:spacing w:val="-6"/>
                <w:sz w:val="20"/>
                <w:szCs w:val="20"/>
              </w:rPr>
            </w:pPr>
            <w:r w:rsidRPr="00FE435A">
              <w:rPr>
                <w:rStyle w:val="Textoennegrita"/>
                <w:rFonts w:ascii="Noto Sans" w:hAnsi="Noto Sans" w:cs="Noto Sans"/>
                <w:spacing w:val="-6"/>
                <w:sz w:val="20"/>
                <w:szCs w:val="20"/>
              </w:rPr>
              <w:t xml:space="preserve">Costo de operación  </w:t>
            </w:r>
          </w:p>
        </w:tc>
        <w:tc>
          <w:tcPr>
            <w:tcW w:w="3123" w:type="pct"/>
          </w:tcPr>
          <w:p w14:paraId="5E763744"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Indicar los costos de operación totales a lo largo de la vida útil.</w:t>
            </w:r>
          </w:p>
        </w:tc>
      </w:tr>
      <w:tr w:rsidR="0085549C" w:rsidRPr="00FE435A" w14:paraId="15050CDA" w14:textId="77777777" w:rsidTr="0049702C">
        <w:trPr>
          <w:gridAfter w:val="1"/>
          <w:wAfter w:w="5" w:type="pct"/>
          <w:trHeight w:val="20"/>
        </w:trPr>
        <w:tc>
          <w:tcPr>
            <w:tcW w:w="244" w:type="pct"/>
            <w:shd w:val="clear" w:color="auto" w:fill="F2F2F2" w:themeFill="background1" w:themeFillShade="F2"/>
            <w:vAlign w:val="center"/>
          </w:tcPr>
          <w:p w14:paraId="5B6AD482"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13</w:t>
            </w:r>
          </w:p>
        </w:tc>
        <w:tc>
          <w:tcPr>
            <w:tcW w:w="1628" w:type="pct"/>
            <w:shd w:val="clear" w:color="auto" w:fill="F2F2F2" w:themeFill="background1" w:themeFillShade="F2"/>
            <w:vAlign w:val="center"/>
          </w:tcPr>
          <w:p w14:paraId="2C6760DC" w14:textId="77777777" w:rsidR="0085549C" w:rsidRPr="00FE435A" w:rsidRDefault="0085549C" w:rsidP="00977BFB">
            <w:pPr>
              <w:rPr>
                <w:rStyle w:val="Textoennegrita"/>
                <w:rFonts w:ascii="Noto Sans" w:hAnsi="Noto Sans" w:cs="Noto Sans"/>
                <w:spacing w:val="-6"/>
                <w:sz w:val="20"/>
                <w:szCs w:val="20"/>
              </w:rPr>
            </w:pPr>
            <w:r w:rsidRPr="00FE435A">
              <w:rPr>
                <w:rStyle w:val="Textoennegrita"/>
                <w:rFonts w:ascii="Noto Sans" w:hAnsi="Noto Sans" w:cs="Noto Sans"/>
                <w:spacing w:val="-6"/>
                <w:sz w:val="20"/>
                <w:szCs w:val="20"/>
              </w:rPr>
              <w:t xml:space="preserve">Costos de mantenimiento </w:t>
            </w:r>
          </w:p>
        </w:tc>
        <w:tc>
          <w:tcPr>
            <w:tcW w:w="3123" w:type="pct"/>
          </w:tcPr>
          <w:p w14:paraId="14FBA567"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Indicar los costos de mantenimiento totales a lo largo de la vida útil.</w:t>
            </w:r>
          </w:p>
        </w:tc>
      </w:tr>
      <w:tr w:rsidR="0085549C" w:rsidRPr="00FE435A" w14:paraId="4C8E7AD7" w14:textId="77777777" w:rsidTr="0049702C">
        <w:trPr>
          <w:gridAfter w:val="1"/>
          <w:wAfter w:w="5" w:type="pct"/>
          <w:trHeight w:val="20"/>
        </w:trPr>
        <w:tc>
          <w:tcPr>
            <w:tcW w:w="244" w:type="pct"/>
            <w:shd w:val="clear" w:color="auto" w:fill="F2F2F2" w:themeFill="background1" w:themeFillShade="F2"/>
          </w:tcPr>
          <w:p w14:paraId="7DCAD604"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14</w:t>
            </w:r>
          </w:p>
        </w:tc>
        <w:tc>
          <w:tcPr>
            <w:tcW w:w="1628" w:type="pct"/>
            <w:shd w:val="clear" w:color="auto" w:fill="F2F2F2" w:themeFill="background1" w:themeFillShade="F2"/>
            <w:vAlign w:val="center"/>
          </w:tcPr>
          <w:p w14:paraId="69815AF3" w14:textId="77777777" w:rsidR="0085549C" w:rsidRPr="00FE435A" w:rsidRDefault="0085549C" w:rsidP="00977BFB">
            <w:pPr>
              <w:jc w:val="both"/>
              <w:rPr>
                <w:rStyle w:val="Textoennegrita"/>
                <w:rFonts w:ascii="Noto Sans" w:hAnsi="Noto Sans" w:cs="Noto Sans"/>
                <w:spacing w:val="-6"/>
                <w:sz w:val="20"/>
                <w:szCs w:val="20"/>
              </w:rPr>
            </w:pPr>
            <w:r w:rsidRPr="00FE435A">
              <w:rPr>
                <w:rStyle w:val="Textoennegrita"/>
                <w:rFonts w:ascii="Noto Sans" w:hAnsi="Noto Sans" w:cs="Noto Sans"/>
                <w:spacing w:val="-6"/>
                <w:sz w:val="20"/>
                <w:szCs w:val="20"/>
              </w:rPr>
              <w:t xml:space="preserve">Otros costos asociados  </w:t>
            </w:r>
          </w:p>
        </w:tc>
        <w:tc>
          <w:tcPr>
            <w:tcW w:w="3123" w:type="pct"/>
          </w:tcPr>
          <w:p w14:paraId="228B1417"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Indicar otros costos y/o gastos asociados totales a lo largo de la vida útil.</w:t>
            </w:r>
          </w:p>
        </w:tc>
      </w:tr>
      <w:tr w:rsidR="0085549C" w:rsidRPr="00FE435A" w14:paraId="6AEC616D" w14:textId="77777777" w:rsidTr="0049702C">
        <w:trPr>
          <w:gridAfter w:val="1"/>
          <w:wAfter w:w="5" w:type="pct"/>
          <w:trHeight w:val="20"/>
        </w:trPr>
        <w:tc>
          <w:tcPr>
            <w:tcW w:w="244" w:type="pct"/>
            <w:shd w:val="clear" w:color="auto" w:fill="F2F2F2" w:themeFill="background1" w:themeFillShade="F2"/>
          </w:tcPr>
          <w:p w14:paraId="110B64B2"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15</w:t>
            </w:r>
          </w:p>
        </w:tc>
        <w:tc>
          <w:tcPr>
            <w:tcW w:w="1628" w:type="pct"/>
            <w:shd w:val="clear" w:color="auto" w:fill="F2F2F2" w:themeFill="background1" w:themeFillShade="F2"/>
            <w:vAlign w:val="center"/>
          </w:tcPr>
          <w:p w14:paraId="7D22CB4A" w14:textId="23CFB189" w:rsidR="0085549C" w:rsidRPr="00FE435A" w:rsidRDefault="0085549C" w:rsidP="0037247B">
            <w:pPr>
              <w:jc w:val="both"/>
              <w:rPr>
                <w:rStyle w:val="Textoennegrita"/>
                <w:rFonts w:ascii="Noto Sans" w:hAnsi="Noto Sans" w:cs="Noto Sans"/>
                <w:spacing w:val="-6"/>
                <w:sz w:val="20"/>
                <w:szCs w:val="20"/>
              </w:rPr>
            </w:pPr>
            <w:r w:rsidRPr="00FE435A">
              <w:rPr>
                <w:rStyle w:val="Textoennegrita"/>
                <w:rFonts w:ascii="Noto Sans" w:hAnsi="Noto Sans" w:cs="Noto Sans"/>
                <w:spacing w:val="-6"/>
                <w:sz w:val="20"/>
                <w:szCs w:val="20"/>
              </w:rPr>
              <w:t xml:space="preserve">Vida útil del </w:t>
            </w:r>
            <w:r w:rsidR="0037247B">
              <w:rPr>
                <w:rStyle w:val="Textoennegrita"/>
                <w:rFonts w:ascii="Noto Sans" w:hAnsi="Noto Sans" w:cs="Noto Sans"/>
                <w:spacing w:val="-6"/>
                <w:sz w:val="20"/>
                <w:szCs w:val="20"/>
              </w:rPr>
              <w:t>PPI</w:t>
            </w:r>
          </w:p>
        </w:tc>
        <w:tc>
          <w:tcPr>
            <w:tcW w:w="3123" w:type="pct"/>
          </w:tcPr>
          <w:p w14:paraId="3ADDD2CA"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Tiempo de operación del PPI expresado en años.</w:t>
            </w:r>
          </w:p>
        </w:tc>
      </w:tr>
      <w:tr w:rsidR="0085549C" w:rsidRPr="00FE435A" w14:paraId="50817AA3" w14:textId="77777777" w:rsidTr="0049702C">
        <w:trPr>
          <w:gridAfter w:val="1"/>
          <w:wAfter w:w="5" w:type="pct"/>
          <w:trHeight w:val="20"/>
        </w:trPr>
        <w:tc>
          <w:tcPr>
            <w:tcW w:w="244" w:type="pct"/>
            <w:shd w:val="clear" w:color="auto" w:fill="F2F2F2" w:themeFill="background1" w:themeFillShade="F2"/>
          </w:tcPr>
          <w:p w14:paraId="09628ED5"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16</w:t>
            </w:r>
          </w:p>
        </w:tc>
        <w:tc>
          <w:tcPr>
            <w:tcW w:w="1628" w:type="pct"/>
            <w:shd w:val="clear" w:color="auto" w:fill="F2F2F2" w:themeFill="background1" w:themeFillShade="F2"/>
            <w:vAlign w:val="center"/>
          </w:tcPr>
          <w:p w14:paraId="250E3B27" w14:textId="77777777" w:rsidR="0085549C" w:rsidRPr="00FE435A" w:rsidRDefault="0085549C" w:rsidP="00977BFB">
            <w:pPr>
              <w:jc w:val="both"/>
              <w:rPr>
                <w:rStyle w:val="Textoennegrita"/>
                <w:rFonts w:ascii="Noto Sans" w:hAnsi="Noto Sans" w:cs="Noto Sans"/>
                <w:spacing w:val="-8"/>
                <w:sz w:val="20"/>
                <w:szCs w:val="20"/>
              </w:rPr>
            </w:pPr>
            <w:r w:rsidRPr="00FE435A">
              <w:rPr>
                <w:rStyle w:val="Textoennegrita"/>
                <w:rFonts w:ascii="Noto Sans" w:hAnsi="Noto Sans" w:cs="Noto Sans"/>
                <w:spacing w:val="-8"/>
                <w:sz w:val="20"/>
                <w:szCs w:val="20"/>
              </w:rPr>
              <w:t xml:space="preserve">Fecha de inicio de etapa </w:t>
            </w:r>
          </w:p>
        </w:tc>
        <w:tc>
          <w:tcPr>
            <w:tcW w:w="3123" w:type="pct"/>
          </w:tcPr>
          <w:p w14:paraId="2DFFFC5E"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Indicar el mes y año de inicio de ejecución del PPI.</w:t>
            </w:r>
          </w:p>
        </w:tc>
      </w:tr>
      <w:tr w:rsidR="0085549C" w:rsidRPr="00FE435A" w14:paraId="31BE2E9C" w14:textId="77777777" w:rsidTr="0049702C">
        <w:trPr>
          <w:gridAfter w:val="1"/>
          <w:wAfter w:w="5" w:type="pct"/>
          <w:trHeight w:val="20"/>
        </w:trPr>
        <w:tc>
          <w:tcPr>
            <w:tcW w:w="244" w:type="pct"/>
            <w:shd w:val="clear" w:color="auto" w:fill="F2F2F2" w:themeFill="background1" w:themeFillShade="F2"/>
          </w:tcPr>
          <w:p w14:paraId="124AACEA"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17</w:t>
            </w:r>
          </w:p>
        </w:tc>
        <w:tc>
          <w:tcPr>
            <w:tcW w:w="1628" w:type="pct"/>
            <w:shd w:val="clear" w:color="auto" w:fill="F2F2F2" w:themeFill="background1" w:themeFillShade="F2"/>
            <w:vAlign w:val="center"/>
          </w:tcPr>
          <w:p w14:paraId="55D83D7C" w14:textId="77777777" w:rsidR="0085549C" w:rsidRPr="00FE435A" w:rsidRDefault="0085549C" w:rsidP="00977BFB">
            <w:pPr>
              <w:jc w:val="both"/>
              <w:rPr>
                <w:rStyle w:val="Textoennegrita"/>
                <w:rFonts w:ascii="Noto Sans" w:hAnsi="Noto Sans" w:cs="Noto Sans"/>
                <w:spacing w:val="-8"/>
                <w:sz w:val="20"/>
                <w:szCs w:val="20"/>
              </w:rPr>
            </w:pPr>
            <w:r w:rsidRPr="00FE435A">
              <w:rPr>
                <w:rStyle w:val="Textoennegrita"/>
                <w:rFonts w:ascii="Noto Sans" w:hAnsi="Noto Sans" w:cs="Noto Sans"/>
                <w:spacing w:val="-8"/>
                <w:sz w:val="20"/>
                <w:szCs w:val="20"/>
              </w:rPr>
              <w:t xml:space="preserve">Fecha de término de etapa </w:t>
            </w:r>
          </w:p>
        </w:tc>
        <w:tc>
          <w:tcPr>
            <w:tcW w:w="3123" w:type="pct"/>
          </w:tcPr>
          <w:p w14:paraId="63BBABE4" w14:textId="77777777" w:rsidR="0085549C" w:rsidRPr="00FE435A" w:rsidRDefault="0085549C" w:rsidP="00977BFB">
            <w:pPr>
              <w:jc w:val="both"/>
              <w:rPr>
                <w:rFonts w:ascii="Noto Sans" w:hAnsi="Noto Sans" w:cs="Noto Sans"/>
                <w:i/>
                <w:spacing w:val="-6"/>
                <w:sz w:val="20"/>
                <w:szCs w:val="20"/>
              </w:rPr>
            </w:pPr>
            <w:r w:rsidRPr="00FE435A">
              <w:rPr>
                <w:rFonts w:ascii="Noto Sans" w:hAnsi="Noto Sans" w:cs="Noto Sans"/>
                <w:i/>
                <w:spacing w:val="-6"/>
                <w:sz w:val="20"/>
                <w:szCs w:val="20"/>
              </w:rPr>
              <w:t>Indicar el mes y año de fin de ejecución del PPI.</w:t>
            </w:r>
          </w:p>
        </w:tc>
      </w:tr>
    </w:tbl>
    <w:p w14:paraId="2C34D5F3" w14:textId="77777777" w:rsidR="002D6398" w:rsidRPr="00FE435A" w:rsidRDefault="002D6398"/>
    <w:tbl>
      <w:tblPr>
        <w:tblStyle w:val="Tablaconcuadrcula"/>
        <w:tblW w:w="5000" w:type="pct"/>
        <w:tblCellMar>
          <w:left w:w="57" w:type="dxa"/>
          <w:right w:w="57" w:type="dxa"/>
        </w:tblCellMar>
        <w:tblLook w:val="04A0" w:firstRow="1" w:lastRow="0" w:firstColumn="1" w:lastColumn="0" w:noHBand="0" w:noVBand="1"/>
      </w:tblPr>
      <w:tblGrid>
        <w:gridCol w:w="490"/>
        <w:gridCol w:w="499"/>
        <w:gridCol w:w="3646"/>
        <w:gridCol w:w="822"/>
        <w:gridCol w:w="1062"/>
        <w:gridCol w:w="1416"/>
        <w:gridCol w:w="2120"/>
      </w:tblGrid>
      <w:tr w:rsidR="0085549C" w:rsidRPr="00FE435A" w14:paraId="1C31312D" w14:textId="77777777" w:rsidTr="00977BFB">
        <w:trPr>
          <w:trHeight w:val="20"/>
        </w:trPr>
        <w:tc>
          <w:tcPr>
            <w:tcW w:w="5000" w:type="pct"/>
            <w:gridSpan w:val="7"/>
            <w:shd w:val="clear" w:color="auto" w:fill="F2F2F2" w:themeFill="background1" w:themeFillShade="F2"/>
            <w:vAlign w:val="center"/>
          </w:tcPr>
          <w:p w14:paraId="680ED5E9" w14:textId="77777777" w:rsidR="0085549C" w:rsidRPr="00FE435A" w:rsidRDefault="0085549C" w:rsidP="00977BFB">
            <w:pPr>
              <w:rPr>
                <w:rFonts w:ascii="Noto Sans" w:hAnsi="Noto Sans" w:cs="Noto Sans"/>
                <w:b/>
                <w:color w:val="FFFFFF" w:themeColor="background1"/>
                <w:sz w:val="20"/>
                <w:szCs w:val="20"/>
                <w:lang w:eastAsia="es-MX"/>
              </w:rPr>
            </w:pPr>
            <w:r w:rsidRPr="00FE435A">
              <w:rPr>
                <w:rFonts w:ascii="Noto Sans" w:hAnsi="Noto Sans" w:cs="Noto Sans"/>
                <w:b/>
                <w:sz w:val="20"/>
                <w:szCs w:val="20"/>
                <w:lang w:eastAsia="es-MX"/>
              </w:rPr>
              <w:lastRenderedPageBreak/>
              <w:t>B) DESGLOSE POR CONCEPTO</w:t>
            </w:r>
          </w:p>
        </w:tc>
      </w:tr>
      <w:tr w:rsidR="0085549C" w:rsidRPr="00FE435A" w14:paraId="28E08154" w14:textId="77777777" w:rsidTr="002D6398">
        <w:tblPrEx>
          <w:tblCellMar>
            <w:left w:w="28" w:type="dxa"/>
            <w:right w:w="28" w:type="dxa"/>
          </w:tblCellMar>
        </w:tblPrEx>
        <w:trPr>
          <w:trHeight w:val="20"/>
          <w:tblHeader/>
        </w:trPr>
        <w:tc>
          <w:tcPr>
            <w:tcW w:w="244" w:type="pct"/>
            <w:shd w:val="clear" w:color="auto" w:fill="621333"/>
            <w:vAlign w:val="center"/>
          </w:tcPr>
          <w:p w14:paraId="2638438C"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No</w:t>
            </w:r>
          </w:p>
        </w:tc>
        <w:tc>
          <w:tcPr>
            <w:tcW w:w="248" w:type="pct"/>
            <w:shd w:val="clear" w:color="auto" w:fill="621333"/>
            <w:vAlign w:val="center"/>
          </w:tcPr>
          <w:p w14:paraId="57840E2D" w14:textId="77777777" w:rsidR="0085549C" w:rsidRPr="00FE435A" w:rsidRDefault="0085549C" w:rsidP="00977BFB">
            <w:pPr>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w:t>
            </w:r>
          </w:p>
        </w:tc>
        <w:tc>
          <w:tcPr>
            <w:tcW w:w="1813" w:type="pct"/>
            <w:shd w:val="clear" w:color="auto" w:fill="621333"/>
            <w:vAlign w:val="center"/>
            <w:hideMark/>
          </w:tcPr>
          <w:p w14:paraId="0020B6A8"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hAnsi="Noto Sans" w:cs="Noto Sans"/>
                <w:b/>
                <w:bCs/>
                <w:color w:val="FFFFFF" w:themeColor="background1"/>
                <w:sz w:val="20"/>
                <w:szCs w:val="20"/>
              </w:rPr>
              <w:t>Concepto de inversión</w:t>
            </w:r>
          </w:p>
        </w:tc>
        <w:tc>
          <w:tcPr>
            <w:tcW w:w="409" w:type="pct"/>
            <w:shd w:val="clear" w:color="auto" w:fill="621333"/>
            <w:vAlign w:val="center"/>
          </w:tcPr>
          <w:p w14:paraId="020C0A80"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Unidad</w:t>
            </w:r>
          </w:p>
        </w:tc>
        <w:tc>
          <w:tcPr>
            <w:tcW w:w="528" w:type="pct"/>
            <w:shd w:val="clear" w:color="auto" w:fill="621333"/>
            <w:vAlign w:val="center"/>
          </w:tcPr>
          <w:p w14:paraId="22FB7E36"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Cantidad</w:t>
            </w:r>
          </w:p>
        </w:tc>
        <w:tc>
          <w:tcPr>
            <w:tcW w:w="704" w:type="pct"/>
            <w:shd w:val="clear" w:color="auto" w:fill="621333"/>
            <w:vAlign w:val="center"/>
            <w:hideMark/>
          </w:tcPr>
          <w:p w14:paraId="252597D4"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hAnsi="Noto Sans" w:cs="Noto Sans"/>
                <w:b/>
                <w:bCs/>
                <w:color w:val="FFFFFF" w:themeColor="background1"/>
                <w:sz w:val="20"/>
                <w:szCs w:val="20"/>
              </w:rPr>
              <w:t>Costo unitario</w:t>
            </w:r>
          </w:p>
        </w:tc>
        <w:tc>
          <w:tcPr>
            <w:tcW w:w="1054" w:type="pct"/>
            <w:shd w:val="clear" w:color="auto" w:fill="621333"/>
            <w:vAlign w:val="center"/>
            <w:hideMark/>
          </w:tcPr>
          <w:p w14:paraId="2E3E58C6" w14:textId="77777777" w:rsidR="0085549C" w:rsidRPr="00FE435A" w:rsidRDefault="0085549C" w:rsidP="00977BFB">
            <w:pPr>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 xml:space="preserve">Subtotal </w:t>
            </w:r>
          </w:p>
        </w:tc>
      </w:tr>
      <w:tr w:rsidR="0085549C" w:rsidRPr="00FE435A" w14:paraId="4B44DA52" w14:textId="77777777" w:rsidTr="002D6398">
        <w:tblPrEx>
          <w:tblCellMar>
            <w:left w:w="28" w:type="dxa"/>
            <w:right w:w="28" w:type="dxa"/>
          </w:tblCellMar>
        </w:tblPrEx>
        <w:trPr>
          <w:trHeight w:val="20"/>
        </w:trPr>
        <w:tc>
          <w:tcPr>
            <w:tcW w:w="244" w:type="pct"/>
            <w:vMerge w:val="restart"/>
            <w:shd w:val="clear" w:color="auto" w:fill="F2F2F2" w:themeFill="background1" w:themeFillShade="F2"/>
            <w:vAlign w:val="center"/>
          </w:tcPr>
          <w:p w14:paraId="47CE4A18"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18</w:t>
            </w:r>
          </w:p>
        </w:tc>
        <w:tc>
          <w:tcPr>
            <w:tcW w:w="248" w:type="pct"/>
          </w:tcPr>
          <w:p w14:paraId="4FFD635B" w14:textId="77777777" w:rsidR="0085549C" w:rsidRPr="00FE435A" w:rsidRDefault="0085549C" w:rsidP="00977BFB">
            <w:pPr>
              <w:jc w:val="center"/>
              <w:rPr>
                <w:rFonts w:ascii="Noto Sans" w:hAnsi="Noto Sans" w:cs="Noto Sans"/>
                <w:sz w:val="20"/>
                <w:szCs w:val="20"/>
              </w:rPr>
            </w:pPr>
            <w:r w:rsidRPr="00FE435A">
              <w:rPr>
                <w:rFonts w:ascii="Noto Sans" w:hAnsi="Noto Sans" w:cs="Noto Sans"/>
                <w:sz w:val="20"/>
                <w:szCs w:val="20"/>
              </w:rPr>
              <w:t>1</w:t>
            </w:r>
          </w:p>
        </w:tc>
        <w:tc>
          <w:tcPr>
            <w:tcW w:w="1813" w:type="pct"/>
            <w:vAlign w:val="center"/>
          </w:tcPr>
          <w:p w14:paraId="46D97A1E" w14:textId="77777777" w:rsidR="0085549C" w:rsidRPr="00FE435A" w:rsidRDefault="0085549C" w:rsidP="00977BFB">
            <w:pPr>
              <w:rPr>
                <w:rFonts w:ascii="Noto Sans" w:eastAsia="Times New Roman" w:hAnsi="Noto Sans" w:cs="Noto Sans"/>
                <w:b/>
                <w:bCs/>
                <w:i/>
                <w:sz w:val="20"/>
                <w:szCs w:val="20"/>
                <w:lang w:eastAsia="es-MX"/>
              </w:rPr>
            </w:pPr>
            <w:r w:rsidRPr="00FE435A">
              <w:rPr>
                <w:rFonts w:ascii="Noto Sans" w:hAnsi="Noto Sans" w:cs="Noto Sans"/>
                <w:i/>
                <w:sz w:val="20"/>
                <w:szCs w:val="20"/>
              </w:rPr>
              <w:t>Ej. Terracerías</w:t>
            </w:r>
          </w:p>
        </w:tc>
        <w:tc>
          <w:tcPr>
            <w:tcW w:w="409" w:type="pct"/>
            <w:vAlign w:val="center"/>
          </w:tcPr>
          <w:p w14:paraId="202EA57F"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i/>
                <w:sz w:val="20"/>
                <w:szCs w:val="20"/>
              </w:rPr>
              <w:t>m³</w:t>
            </w:r>
          </w:p>
        </w:tc>
        <w:tc>
          <w:tcPr>
            <w:tcW w:w="528" w:type="pct"/>
            <w:vAlign w:val="center"/>
          </w:tcPr>
          <w:p w14:paraId="388FAF63" w14:textId="77777777" w:rsidR="0085549C" w:rsidRPr="00FE435A" w:rsidRDefault="0085549C" w:rsidP="00977BFB">
            <w:pPr>
              <w:rPr>
                <w:rFonts w:ascii="Noto Sans" w:hAnsi="Noto Sans" w:cs="Noto Sans"/>
                <w:sz w:val="20"/>
                <w:szCs w:val="20"/>
              </w:rPr>
            </w:pPr>
          </w:p>
        </w:tc>
        <w:tc>
          <w:tcPr>
            <w:tcW w:w="704" w:type="pct"/>
            <w:vAlign w:val="center"/>
          </w:tcPr>
          <w:p w14:paraId="7B482FEB" w14:textId="77777777" w:rsidR="0085549C" w:rsidRPr="00FE435A" w:rsidRDefault="0085549C" w:rsidP="00977BFB">
            <w:pPr>
              <w:rPr>
                <w:rFonts w:ascii="Noto Sans" w:eastAsia="Times New Roman" w:hAnsi="Noto Sans" w:cs="Noto Sans"/>
                <w:b/>
                <w:bCs/>
                <w:sz w:val="20"/>
                <w:szCs w:val="20"/>
                <w:lang w:eastAsia="es-MX"/>
              </w:rPr>
            </w:pPr>
          </w:p>
        </w:tc>
        <w:tc>
          <w:tcPr>
            <w:tcW w:w="1054" w:type="pct"/>
            <w:vAlign w:val="center"/>
          </w:tcPr>
          <w:p w14:paraId="1B634B1A" w14:textId="77777777" w:rsidR="0085549C" w:rsidRPr="00FE435A" w:rsidRDefault="0085549C" w:rsidP="00977BFB">
            <w:pPr>
              <w:jc w:val="both"/>
              <w:rPr>
                <w:rFonts w:ascii="Noto Sans" w:eastAsia="Times New Roman" w:hAnsi="Noto Sans" w:cs="Noto Sans"/>
                <w:b/>
                <w:bCs/>
                <w:i/>
                <w:sz w:val="20"/>
                <w:szCs w:val="20"/>
                <w:lang w:eastAsia="es-MX"/>
              </w:rPr>
            </w:pPr>
          </w:p>
        </w:tc>
      </w:tr>
      <w:tr w:rsidR="0085549C" w:rsidRPr="00FE435A" w14:paraId="0B2E6961" w14:textId="77777777" w:rsidTr="002D6398">
        <w:tblPrEx>
          <w:tblCellMar>
            <w:left w:w="28" w:type="dxa"/>
            <w:right w:w="28" w:type="dxa"/>
          </w:tblCellMar>
        </w:tblPrEx>
        <w:trPr>
          <w:trHeight w:val="20"/>
        </w:trPr>
        <w:tc>
          <w:tcPr>
            <w:tcW w:w="244" w:type="pct"/>
            <w:vMerge/>
            <w:shd w:val="clear" w:color="auto" w:fill="F2F2F2" w:themeFill="background1" w:themeFillShade="F2"/>
            <w:vAlign w:val="center"/>
          </w:tcPr>
          <w:p w14:paraId="2B784645" w14:textId="77777777" w:rsidR="0085549C" w:rsidRPr="00FE435A" w:rsidRDefault="0085549C" w:rsidP="00977BFB">
            <w:pPr>
              <w:jc w:val="center"/>
              <w:rPr>
                <w:rFonts w:ascii="Noto Sans" w:eastAsia="Times New Roman" w:hAnsi="Noto Sans" w:cs="Noto Sans"/>
                <w:b/>
                <w:bCs/>
                <w:sz w:val="20"/>
                <w:szCs w:val="20"/>
                <w:lang w:eastAsia="es-MX"/>
              </w:rPr>
            </w:pPr>
          </w:p>
        </w:tc>
        <w:tc>
          <w:tcPr>
            <w:tcW w:w="248" w:type="pct"/>
          </w:tcPr>
          <w:p w14:paraId="402C8DAC" w14:textId="77777777" w:rsidR="0085549C" w:rsidRPr="00FE435A" w:rsidRDefault="0085549C" w:rsidP="00977BFB">
            <w:pPr>
              <w:jc w:val="center"/>
              <w:rPr>
                <w:rFonts w:ascii="Noto Sans" w:hAnsi="Noto Sans" w:cs="Noto Sans"/>
                <w:sz w:val="20"/>
                <w:szCs w:val="20"/>
              </w:rPr>
            </w:pPr>
            <w:r w:rsidRPr="00FE435A">
              <w:rPr>
                <w:rFonts w:ascii="Noto Sans" w:hAnsi="Noto Sans" w:cs="Noto Sans"/>
                <w:sz w:val="20"/>
                <w:szCs w:val="20"/>
              </w:rPr>
              <w:t>2</w:t>
            </w:r>
          </w:p>
        </w:tc>
        <w:tc>
          <w:tcPr>
            <w:tcW w:w="1813" w:type="pct"/>
            <w:vAlign w:val="center"/>
          </w:tcPr>
          <w:p w14:paraId="0843D9B4" w14:textId="77777777" w:rsidR="0085549C" w:rsidRPr="00FE435A" w:rsidRDefault="0085549C" w:rsidP="00977BFB">
            <w:pPr>
              <w:rPr>
                <w:rStyle w:val="Textoennegrita"/>
                <w:rFonts w:ascii="Noto Sans" w:hAnsi="Noto Sans" w:cs="Noto Sans"/>
                <w:i/>
                <w:sz w:val="20"/>
                <w:szCs w:val="20"/>
              </w:rPr>
            </w:pPr>
            <w:r w:rsidRPr="00FE435A">
              <w:rPr>
                <w:rFonts w:ascii="Noto Sans" w:hAnsi="Noto Sans" w:cs="Noto Sans"/>
                <w:i/>
                <w:sz w:val="20"/>
                <w:szCs w:val="20"/>
              </w:rPr>
              <w:t>Ej. Pavimentación</w:t>
            </w:r>
          </w:p>
        </w:tc>
        <w:tc>
          <w:tcPr>
            <w:tcW w:w="409" w:type="pct"/>
            <w:vAlign w:val="center"/>
          </w:tcPr>
          <w:p w14:paraId="2E03762E"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i/>
                <w:sz w:val="20"/>
                <w:szCs w:val="20"/>
              </w:rPr>
              <w:t>m²</w:t>
            </w:r>
          </w:p>
        </w:tc>
        <w:tc>
          <w:tcPr>
            <w:tcW w:w="528" w:type="pct"/>
            <w:vAlign w:val="center"/>
          </w:tcPr>
          <w:p w14:paraId="55D9877E" w14:textId="77777777" w:rsidR="0085549C" w:rsidRPr="00FE435A" w:rsidRDefault="0085549C" w:rsidP="00977BFB">
            <w:pPr>
              <w:rPr>
                <w:rFonts w:ascii="Noto Sans" w:hAnsi="Noto Sans" w:cs="Noto Sans"/>
                <w:sz w:val="20"/>
                <w:szCs w:val="20"/>
              </w:rPr>
            </w:pPr>
          </w:p>
        </w:tc>
        <w:tc>
          <w:tcPr>
            <w:tcW w:w="704" w:type="pct"/>
            <w:vAlign w:val="center"/>
          </w:tcPr>
          <w:p w14:paraId="152FE33D" w14:textId="77777777" w:rsidR="0085549C" w:rsidRPr="00FE435A" w:rsidRDefault="0085549C" w:rsidP="00977BFB">
            <w:pPr>
              <w:rPr>
                <w:rFonts w:ascii="Noto Sans" w:hAnsi="Noto Sans" w:cs="Noto Sans"/>
                <w:sz w:val="20"/>
                <w:szCs w:val="20"/>
              </w:rPr>
            </w:pPr>
          </w:p>
        </w:tc>
        <w:tc>
          <w:tcPr>
            <w:tcW w:w="1054" w:type="pct"/>
            <w:vAlign w:val="center"/>
          </w:tcPr>
          <w:p w14:paraId="692D554D" w14:textId="77777777" w:rsidR="0085549C" w:rsidRPr="00FE435A" w:rsidRDefault="0085549C" w:rsidP="00977BFB">
            <w:pPr>
              <w:jc w:val="both"/>
              <w:rPr>
                <w:rFonts w:ascii="Noto Sans" w:hAnsi="Noto Sans" w:cs="Noto Sans"/>
                <w:i/>
                <w:sz w:val="20"/>
                <w:szCs w:val="20"/>
              </w:rPr>
            </w:pPr>
          </w:p>
        </w:tc>
      </w:tr>
      <w:tr w:rsidR="0085549C" w:rsidRPr="00FE435A" w14:paraId="10E5E8DC" w14:textId="77777777" w:rsidTr="002D6398">
        <w:tblPrEx>
          <w:tblCellMar>
            <w:left w:w="28" w:type="dxa"/>
            <w:right w:w="28" w:type="dxa"/>
          </w:tblCellMar>
        </w:tblPrEx>
        <w:trPr>
          <w:trHeight w:val="20"/>
        </w:trPr>
        <w:tc>
          <w:tcPr>
            <w:tcW w:w="244" w:type="pct"/>
            <w:vMerge/>
            <w:shd w:val="clear" w:color="auto" w:fill="F2F2F2" w:themeFill="background1" w:themeFillShade="F2"/>
            <w:vAlign w:val="center"/>
          </w:tcPr>
          <w:p w14:paraId="0E8D7220" w14:textId="77777777" w:rsidR="0085549C" w:rsidRPr="00FE435A" w:rsidRDefault="0085549C" w:rsidP="00977BFB">
            <w:pPr>
              <w:jc w:val="center"/>
              <w:rPr>
                <w:rFonts w:ascii="Noto Sans" w:eastAsia="Times New Roman" w:hAnsi="Noto Sans" w:cs="Noto Sans"/>
                <w:b/>
                <w:bCs/>
                <w:sz w:val="20"/>
                <w:szCs w:val="20"/>
                <w:lang w:eastAsia="es-MX"/>
              </w:rPr>
            </w:pPr>
          </w:p>
        </w:tc>
        <w:tc>
          <w:tcPr>
            <w:tcW w:w="248" w:type="pct"/>
          </w:tcPr>
          <w:p w14:paraId="635FFED4" w14:textId="77777777" w:rsidR="0085549C" w:rsidRPr="00FE435A" w:rsidRDefault="0085549C" w:rsidP="00977BFB">
            <w:pPr>
              <w:jc w:val="center"/>
              <w:rPr>
                <w:rFonts w:ascii="Noto Sans" w:hAnsi="Noto Sans" w:cs="Noto Sans"/>
                <w:sz w:val="20"/>
                <w:szCs w:val="20"/>
              </w:rPr>
            </w:pPr>
            <w:r w:rsidRPr="00FE435A">
              <w:rPr>
                <w:rFonts w:ascii="Noto Sans" w:hAnsi="Noto Sans" w:cs="Noto Sans"/>
                <w:sz w:val="20"/>
                <w:szCs w:val="20"/>
              </w:rPr>
              <w:t>3</w:t>
            </w:r>
          </w:p>
        </w:tc>
        <w:tc>
          <w:tcPr>
            <w:tcW w:w="1813" w:type="pct"/>
            <w:vAlign w:val="center"/>
          </w:tcPr>
          <w:p w14:paraId="74BFF69C" w14:textId="77777777" w:rsidR="0085549C" w:rsidRPr="00FE435A" w:rsidRDefault="0085549C" w:rsidP="00977BFB">
            <w:pPr>
              <w:rPr>
                <w:rStyle w:val="Textoennegrita"/>
                <w:rFonts w:ascii="Noto Sans" w:hAnsi="Noto Sans" w:cs="Noto Sans"/>
                <w:i/>
                <w:sz w:val="20"/>
                <w:szCs w:val="20"/>
              </w:rPr>
            </w:pPr>
            <w:r w:rsidRPr="00FE435A">
              <w:rPr>
                <w:rFonts w:ascii="Noto Sans" w:hAnsi="Noto Sans" w:cs="Noto Sans"/>
                <w:i/>
                <w:sz w:val="20"/>
                <w:szCs w:val="20"/>
              </w:rPr>
              <w:t>Ej. Red hidráulica</w:t>
            </w:r>
          </w:p>
        </w:tc>
        <w:tc>
          <w:tcPr>
            <w:tcW w:w="409" w:type="pct"/>
            <w:vAlign w:val="center"/>
          </w:tcPr>
          <w:p w14:paraId="0364B896"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i/>
                <w:sz w:val="20"/>
                <w:szCs w:val="20"/>
              </w:rPr>
              <w:t>ml</w:t>
            </w:r>
          </w:p>
        </w:tc>
        <w:tc>
          <w:tcPr>
            <w:tcW w:w="528" w:type="pct"/>
            <w:vAlign w:val="center"/>
          </w:tcPr>
          <w:p w14:paraId="4A09F3FC" w14:textId="77777777" w:rsidR="0085549C" w:rsidRPr="00FE435A" w:rsidRDefault="0085549C" w:rsidP="00977BFB">
            <w:pPr>
              <w:rPr>
                <w:rFonts w:ascii="Noto Sans" w:hAnsi="Noto Sans" w:cs="Noto Sans"/>
                <w:sz w:val="20"/>
                <w:szCs w:val="20"/>
              </w:rPr>
            </w:pPr>
          </w:p>
        </w:tc>
        <w:tc>
          <w:tcPr>
            <w:tcW w:w="704" w:type="pct"/>
            <w:vAlign w:val="center"/>
          </w:tcPr>
          <w:p w14:paraId="7AE1EBCD" w14:textId="77777777" w:rsidR="0085549C" w:rsidRPr="00FE435A" w:rsidRDefault="0085549C" w:rsidP="00977BFB">
            <w:pPr>
              <w:rPr>
                <w:rFonts w:ascii="Noto Sans" w:hAnsi="Noto Sans" w:cs="Noto Sans"/>
                <w:sz w:val="20"/>
                <w:szCs w:val="20"/>
              </w:rPr>
            </w:pPr>
          </w:p>
        </w:tc>
        <w:tc>
          <w:tcPr>
            <w:tcW w:w="1054" w:type="pct"/>
            <w:vAlign w:val="center"/>
          </w:tcPr>
          <w:p w14:paraId="48200ED5" w14:textId="77777777" w:rsidR="0085549C" w:rsidRPr="00FE435A" w:rsidRDefault="0085549C" w:rsidP="00977BFB">
            <w:pPr>
              <w:jc w:val="both"/>
              <w:rPr>
                <w:rFonts w:ascii="Noto Sans" w:hAnsi="Noto Sans" w:cs="Noto Sans"/>
                <w:i/>
                <w:sz w:val="20"/>
                <w:szCs w:val="20"/>
              </w:rPr>
            </w:pPr>
          </w:p>
        </w:tc>
      </w:tr>
      <w:tr w:rsidR="0085549C" w:rsidRPr="00FE435A" w14:paraId="501721B8" w14:textId="77777777" w:rsidTr="002D6398">
        <w:tblPrEx>
          <w:tblCellMar>
            <w:left w:w="28" w:type="dxa"/>
            <w:right w:w="28" w:type="dxa"/>
          </w:tblCellMar>
        </w:tblPrEx>
        <w:trPr>
          <w:trHeight w:val="20"/>
        </w:trPr>
        <w:tc>
          <w:tcPr>
            <w:tcW w:w="244" w:type="pct"/>
            <w:vMerge/>
            <w:shd w:val="clear" w:color="auto" w:fill="F2F2F2" w:themeFill="background1" w:themeFillShade="F2"/>
            <w:vAlign w:val="center"/>
          </w:tcPr>
          <w:p w14:paraId="5F22ED7A" w14:textId="77777777" w:rsidR="0085549C" w:rsidRPr="00FE435A" w:rsidRDefault="0085549C" w:rsidP="00977BFB">
            <w:pPr>
              <w:jc w:val="center"/>
              <w:rPr>
                <w:rFonts w:ascii="Noto Sans" w:eastAsia="Times New Roman" w:hAnsi="Noto Sans" w:cs="Noto Sans"/>
                <w:b/>
                <w:bCs/>
                <w:sz w:val="20"/>
                <w:szCs w:val="20"/>
                <w:lang w:eastAsia="es-MX"/>
              </w:rPr>
            </w:pPr>
          </w:p>
        </w:tc>
        <w:tc>
          <w:tcPr>
            <w:tcW w:w="248" w:type="pct"/>
          </w:tcPr>
          <w:p w14:paraId="59FD4BF1" w14:textId="77777777" w:rsidR="0085549C" w:rsidRPr="00FE435A" w:rsidRDefault="0085549C" w:rsidP="00977BFB">
            <w:pPr>
              <w:jc w:val="center"/>
              <w:rPr>
                <w:rFonts w:ascii="Noto Sans" w:hAnsi="Noto Sans" w:cs="Noto Sans"/>
                <w:sz w:val="20"/>
                <w:szCs w:val="20"/>
              </w:rPr>
            </w:pPr>
            <w:r w:rsidRPr="00FE435A">
              <w:rPr>
                <w:rFonts w:ascii="Noto Sans" w:hAnsi="Noto Sans" w:cs="Noto Sans"/>
                <w:sz w:val="20"/>
                <w:szCs w:val="20"/>
              </w:rPr>
              <w:t>4</w:t>
            </w:r>
          </w:p>
        </w:tc>
        <w:tc>
          <w:tcPr>
            <w:tcW w:w="1813" w:type="pct"/>
            <w:vAlign w:val="center"/>
          </w:tcPr>
          <w:p w14:paraId="65574898" w14:textId="77777777" w:rsidR="0085549C" w:rsidRPr="00FE435A" w:rsidRDefault="0085549C" w:rsidP="00977BFB">
            <w:pPr>
              <w:rPr>
                <w:rStyle w:val="Textoennegrita"/>
                <w:rFonts w:ascii="Noto Sans" w:hAnsi="Noto Sans" w:cs="Noto Sans"/>
                <w:i/>
                <w:sz w:val="20"/>
                <w:szCs w:val="20"/>
              </w:rPr>
            </w:pPr>
            <w:r w:rsidRPr="00FE435A">
              <w:rPr>
                <w:rFonts w:ascii="Noto Sans" w:hAnsi="Noto Sans" w:cs="Noto Sans"/>
                <w:i/>
                <w:sz w:val="20"/>
                <w:szCs w:val="20"/>
              </w:rPr>
              <w:t>Ej. Supervisión técnica</w:t>
            </w:r>
          </w:p>
        </w:tc>
        <w:tc>
          <w:tcPr>
            <w:tcW w:w="409" w:type="pct"/>
            <w:vAlign w:val="center"/>
          </w:tcPr>
          <w:p w14:paraId="6088EC92"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i/>
                <w:sz w:val="20"/>
                <w:szCs w:val="20"/>
              </w:rPr>
              <w:t>servicio</w:t>
            </w:r>
          </w:p>
        </w:tc>
        <w:tc>
          <w:tcPr>
            <w:tcW w:w="528" w:type="pct"/>
            <w:vAlign w:val="center"/>
          </w:tcPr>
          <w:p w14:paraId="7FE898D1" w14:textId="77777777" w:rsidR="0085549C" w:rsidRPr="00FE435A" w:rsidRDefault="0085549C" w:rsidP="00977BFB">
            <w:pPr>
              <w:rPr>
                <w:rFonts w:ascii="Noto Sans" w:hAnsi="Noto Sans" w:cs="Noto Sans"/>
                <w:sz w:val="20"/>
                <w:szCs w:val="20"/>
              </w:rPr>
            </w:pPr>
          </w:p>
        </w:tc>
        <w:tc>
          <w:tcPr>
            <w:tcW w:w="704" w:type="pct"/>
            <w:vAlign w:val="center"/>
          </w:tcPr>
          <w:p w14:paraId="193B8CD4" w14:textId="77777777" w:rsidR="0085549C" w:rsidRPr="00FE435A" w:rsidRDefault="0085549C" w:rsidP="00977BFB">
            <w:pPr>
              <w:rPr>
                <w:rFonts w:ascii="Noto Sans" w:hAnsi="Noto Sans" w:cs="Noto Sans"/>
                <w:sz w:val="20"/>
                <w:szCs w:val="20"/>
              </w:rPr>
            </w:pPr>
          </w:p>
        </w:tc>
        <w:tc>
          <w:tcPr>
            <w:tcW w:w="1054" w:type="pct"/>
            <w:vAlign w:val="center"/>
          </w:tcPr>
          <w:p w14:paraId="1C966115" w14:textId="77777777" w:rsidR="0085549C" w:rsidRPr="00FE435A" w:rsidRDefault="0085549C" w:rsidP="00977BFB">
            <w:pPr>
              <w:jc w:val="both"/>
              <w:rPr>
                <w:rFonts w:ascii="Noto Sans" w:hAnsi="Noto Sans" w:cs="Noto Sans"/>
                <w:i/>
                <w:sz w:val="20"/>
                <w:szCs w:val="20"/>
              </w:rPr>
            </w:pPr>
          </w:p>
        </w:tc>
      </w:tr>
      <w:tr w:rsidR="0085549C" w:rsidRPr="00FE435A" w14:paraId="29549DF0" w14:textId="77777777" w:rsidTr="002D6398">
        <w:tblPrEx>
          <w:tblCellMar>
            <w:left w:w="28" w:type="dxa"/>
            <w:right w:w="28" w:type="dxa"/>
          </w:tblCellMar>
        </w:tblPrEx>
        <w:trPr>
          <w:trHeight w:val="20"/>
        </w:trPr>
        <w:tc>
          <w:tcPr>
            <w:tcW w:w="244" w:type="pct"/>
            <w:vMerge/>
            <w:shd w:val="clear" w:color="auto" w:fill="F2F2F2" w:themeFill="background1" w:themeFillShade="F2"/>
            <w:vAlign w:val="center"/>
          </w:tcPr>
          <w:p w14:paraId="22756770" w14:textId="77777777" w:rsidR="0085549C" w:rsidRPr="00FE435A" w:rsidRDefault="0085549C" w:rsidP="00977BFB">
            <w:pPr>
              <w:jc w:val="center"/>
              <w:rPr>
                <w:rFonts w:ascii="Noto Sans" w:eastAsia="Times New Roman" w:hAnsi="Noto Sans" w:cs="Noto Sans"/>
                <w:b/>
                <w:bCs/>
                <w:sz w:val="20"/>
                <w:szCs w:val="20"/>
                <w:lang w:eastAsia="es-MX"/>
              </w:rPr>
            </w:pPr>
          </w:p>
        </w:tc>
        <w:tc>
          <w:tcPr>
            <w:tcW w:w="3702" w:type="pct"/>
            <w:gridSpan w:val="5"/>
            <w:shd w:val="clear" w:color="auto" w:fill="F2F2F2" w:themeFill="background1" w:themeFillShade="F2"/>
          </w:tcPr>
          <w:p w14:paraId="0D0DF421" w14:textId="77777777" w:rsidR="0085549C" w:rsidRPr="00FE435A" w:rsidRDefault="0085549C" w:rsidP="00977BFB">
            <w:pPr>
              <w:jc w:val="right"/>
              <w:rPr>
                <w:rStyle w:val="Textoennegrita"/>
                <w:rFonts w:ascii="Noto Sans" w:hAnsi="Noto Sans" w:cs="Noto Sans"/>
              </w:rPr>
            </w:pPr>
            <w:r w:rsidRPr="00FE435A">
              <w:rPr>
                <w:rStyle w:val="Textoennegrita"/>
                <w:rFonts w:ascii="Noto Sans" w:hAnsi="Noto Sans" w:cs="Noto Sans"/>
              </w:rPr>
              <w:t>SUBTOTAL</w:t>
            </w:r>
          </w:p>
        </w:tc>
        <w:tc>
          <w:tcPr>
            <w:tcW w:w="1054" w:type="pct"/>
            <w:vAlign w:val="center"/>
          </w:tcPr>
          <w:p w14:paraId="6B5B518E" w14:textId="77777777" w:rsidR="0085549C" w:rsidRPr="00FE435A" w:rsidRDefault="0085549C" w:rsidP="00977BFB">
            <w:pPr>
              <w:jc w:val="both"/>
              <w:rPr>
                <w:rFonts w:ascii="Noto Sans" w:hAnsi="Noto Sans" w:cs="Noto Sans"/>
                <w:i/>
                <w:sz w:val="20"/>
                <w:szCs w:val="20"/>
              </w:rPr>
            </w:pPr>
            <w:r w:rsidRPr="00FE435A">
              <w:rPr>
                <w:rFonts w:ascii="Noto Sans" w:hAnsi="Noto Sans" w:cs="Noto Sans"/>
                <w:b/>
                <w:sz w:val="20"/>
                <w:szCs w:val="20"/>
              </w:rPr>
              <w:t>$</w:t>
            </w:r>
          </w:p>
        </w:tc>
      </w:tr>
      <w:tr w:rsidR="0085549C" w:rsidRPr="00FE435A" w14:paraId="0271367A" w14:textId="77777777" w:rsidTr="002D6398">
        <w:tblPrEx>
          <w:tblCellMar>
            <w:left w:w="28" w:type="dxa"/>
            <w:right w:w="28" w:type="dxa"/>
          </w:tblCellMar>
        </w:tblPrEx>
        <w:trPr>
          <w:trHeight w:val="20"/>
        </w:trPr>
        <w:tc>
          <w:tcPr>
            <w:tcW w:w="244" w:type="pct"/>
            <w:vMerge/>
            <w:shd w:val="clear" w:color="auto" w:fill="F2F2F2" w:themeFill="background1" w:themeFillShade="F2"/>
            <w:vAlign w:val="center"/>
          </w:tcPr>
          <w:p w14:paraId="2E3BC2A6" w14:textId="77777777" w:rsidR="0085549C" w:rsidRPr="00FE435A" w:rsidRDefault="0085549C" w:rsidP="00977BFB">
            <w:pPr>
              <w:jc w:val="center"/>
              <w:rPr>
                <w:rFonts w:ascii="Noto Sans" w:eastAsia="Times New Roman" w:hAnsi="Noto Sans" w:cs="Noto Sans"/>
                <w:b/>
                <w:bCs/>
                <w:sz w:val="20"/>
                <w:szCs w:val="20"/>
                <w:lang w:eastAsia="es-MX"/>
              </w:rPr>
            </w:pPr>
          </w:p>
        </w:tc>
        <w:tc>
          <w:tcPr>
            <w:tcW w:w="3702" w:type="pct"/>
            <w:gridSpan w:val="5"/>
            <w:shd w:val="clear" w:color="auto" w:fill="F2F2F2" w:themeFill="background1" w:themeFillShade="F2"/>
          </w:tcPr>
          <w:p w14:paraId="45A73891" w14:textId="77777777" w:rsidR="0085549C" w:rsidRPr="00FE435A" w:rsidRDefault="0085549C" w:rsidP="00977BFB">
            <w:pPr>
              <w:jc w:val="right"/>
              <w:rPr>
                <w:rStyle w:val="Textoennegrita"/>
                <w:rFonts w:ascii="Noto Sans" w:hAnsi="Noto Sans" w:cs="Noto Sans"/>
              </w:rPr>
            </w:pPr>
            <w:r w:rsidRPr="00FE435A">
              <w:rPr>
                <w:rStyle w:val="Textoennegrita"/>
                <w:rFonts w:ascii="Noto Sans" w:hAnsi="Noto Sans" w:cs="Noto Sans"/>
              </w:rPr>
              <w:t xml:space="preserve">IVA </w:t>
            </w:r>
          </w:p>
        </w:tc>
        <w:tc>
          <w:tcPr>
            <w:tcW w:w="1054" w:type="pct"/>
            <w:vAlign w:val="center"/>
          </w:tcPr>
          <w:p w14:paraId="3B31D97C" w14:textId="77777777" w:rsidR="0085549C" w:rsidRPr="00FE435A" w:rsidRDefault="0085549C" w:rsidP="00977BFB">
            <w:pPr>
              <w:jc w:val="both"/>
              <w:rPr>
                <w:rFonts w:ascii="Noto Sans" w:hAnsi="Noto Sans" w:cs="Noto Sans"/>
                <w:i/>
                <w:sz w:val="20"/>
                <w:szCs w:val="20"/>
              </w:rPr>
            </w:pPr>
            <w:r w:rsidRPr="00FE435A">
              <w:rPr>
                <w:rFonts w:ascii="Noto Sans" w:hAnsi="Noto Sans" w:cs="Noto Sans"/>
                <w:b/>
                <w:sz w:val="20"/>
                <w:szCs w:val="20"/>
              </w:rPr>
              <w:t>$</w:t>
            </w:r>
          </w:p>
        </w:tc>
      </w:tr>
      <w:tr w:rsidR="0085549C" w:rsidRPr="00FE435A" w14:paraId="47F8F145" w14:textId="77777777" w:rsidTr="002D6398">
        <w:tblPrEx>
          <w:tblCellMar>
            <w:left w:w="28" w:type="dxa"/>
            <w:right w:w="28" w:type="dxa"/>
          </w:tblCellMar>
        </w:tblPrEx>
        <w:trPr>
          <w:trHeight w:val="20"/>
        </w:trPr>
        <w:tc>
          <w:tcPr>
            <w:tcW w:w="244" w:type="pct"/>
            <w:vMerge/>
            <w:tcBorders>
              <w:bottom w:val="single" w:sz="4" w:space="0" w:color="auto"/>
            </w:tcBorders>
            <w:shd w:val="clear" w:color="auto" w:fill="F2F2F2" w:themeFill="background1" w:themeFillShade="F2"/>
            <w:vAlign w:val="center"/>
          </w:tcPr>
          <w:p w14:paraId="4C43A449" w14:textId="77777777" w:rsidR="0085549C" w:rsidRPr="00FE435A" w:rsidRDefault="0085549C" w:rsidP="00977BFB">
            <w:pPr>
              <w:jc w:val="center"/>
              <w:rPr>
                <w:rFonts w:ascii="Noto Sans" w:eastAsia="Times New Roman" w:hAnsi="Noto Sans" w:cs="Noto Sans"/>
                <w:b/>
                <w:bCs/>
                <w:sz w:val="20"/>
                <w:szCs w:val="20"/>
                <w:lang w:eastAsia="es-MX"/>
              </w:rPr>
            </w:pPr>
          </w:p>
        </w:tc>
        <w:tc>
          <w:tcPr>
            <w:tcW w:w="3702" w:type="pct"/>
            <w:gridSpan w:val="5"/>
            <w:tcBorders>
              <w:bottom w:val="single" w:sz="4" w:space="0" w:color="auto"/>
            </w:tcBorders>
            <w:shd w:val="clear" w:color="auto" w:fill="F2F2F2" w:themeFill="background1" w:themeFillShade="F2"/>
            <w:vAlign w:val="center"/>
          </w:tcPr>
          <w:p w14:paraId="5A0266AD" w14:textId="77777777" w:rsidR="0085549C" w:rsidRPr="00FE435A" w:rsidRDefault="0085549C" w:rsidP="00977BFB">
            <w:pPr>
              <w:jc w:val="right"/>
              <w:rPr>
                <w:rFonts w:ascii="Noto Sans" w:hAnsi="Noto Sans" w:cs="Noto Sans"/>
                <w:sz w:val="20"/>
                <w:szCs w:val="20"/>
              </w:rPr>
            </w:pPr>
            <w:r w:rsidRPr="00FE435A">
              <w:rPr>
                <w:rStyle w:val="Textoennegrita"/>
                <w:rFonts w:ascii="Noto Sans" w:hAnsi="Noto Sans" w:cs="Noto Sans"/>
                <w:sz w:val="20"/>
                <w:szCs w:val="20"/>
              </w:rPr>
              <w:t>TOTAL</w:t>
            </w:r>
          </w:p>
        </w:tc>
        <w:tc>
          <w:tcPr>
            <w:tcW w:w="1054" w:type="pct"/>
            <w:tcBorders>
              <w:bottom w:val="single" w:sz="4" w:space="0" w:color="auto"/>
            </w:tcBorders>
            <w:vAlign w:val="center"/>
          </w:tcPr>
          <w:p w14:paraId="2929E9BE" w14:textId="77777777" w:rsidR="0085549C" w:rsidRPr="00FE435A" w:rsidRDefault="0085549C" w:rsidP="00977BFB">
            <w:pPr>
              <w:jc w:val="both"/>
              <w:rPr>
                <w:rFonts w:ascii="Noto Sans" w:hAnsi="Noto Sans" w:cs="Noto Sans"/>
                <w:i/>
                <w:sz w:val="20"/>
                <w:szCs w:val="20"/>
              </w:rPr>
            </w:pPr>
            <w:r w:rsidRPr="00FE435A">
              <w:rPr>
                <w:rFonts w:ascii="Noto Sans" w:hAnsi="Noto Sans" w:cs="Noto Sans"/>
                <w:b/>
                <w:sz w:val="20"/>
                <w:szCs w:val="20"/>
              </w:rPr>
              <w:t>$</w:t>
            </w:r>
          </w:p>
        </w:tc>
      </w:tr>
    </w:tbl>
    <w:p w14:paraId="61CAFE98" w14:textId="77777777" w:rsidR="006A2A1A" w:rsidRPr="00FE435A" w:rsidRDefault="006A2A1A">
      <w:pPr>
        <w:rPr>
          <w:rFonts w:ascii="Noto Sans" w:hAnsi="Noto Sans" w:cs="Noto Sans"/>
        </w:rPr>
      </w:pPr>
    </w:p>
    <w:tbl>
      <w:tblPr>
        <w:tblStyle w:val="Tablaconcuadrcula"/>
        <w:tblW w:w="5000" w:type="pct"/>
        <w:tblCellMar>
          <w:left w:w="28" w:type="dxa"/>
          <w:right w:w="28" w:type="dxa"/>
        </w:tblCellMar>
        <w:tblLook w:val="04A0" w:firstRow="1" w:lastRow="0" w:firstColumn="1" w:lastColumn="0" w:noHBand="0" w:noVBand="1"/>
      </w:tblPr>
      <w:tblGrid>
        <w:gridCol w:w="490"/>
        <w:gridCol w:w="4505"/>
        <w:gridCol w:w="5060"/>
      </w:tblGrid>
      <w:tr w:rsidR="0085549C" w:rsidRPr="00FE435A" w14:paraId="7DFBEC03" w14:textId="77777777" w:rsidTr="00977BFB">
        <w:trPr>
          <w:trHeight w:val="283"/>
        </w:trPr>
        <w:tc>
          <w:tcPr>
            <w:tcW w:w="5000" w:type="pct"/>
            <w:gridSpan w:val="3"/>
            <w:tcBorders>
              <w:top w:val="single" w:sz="4" w:space="0" w:color="auto"/>
            </w:tcBorders>
            <w:shd w:val="clear" w:color="auto" w:fill="F2F2F2" w:themeFill="background1" w:themeFillShade="F2"/>
            <w:vAlign w:val="center"/>
          </w:tcPr>
          <w:p w14:paraId="344CB657" w14:textId="0F249F8D" w:rsidR="0085549C" w:rsidRPr="00FE435A" w:rsidRDefault="0085549C" w:rsidP="00015640">
            <w:pPr>
              <w:rPr>
                <w:rFonts w:ascii="Noto Sans" w:hAnsi="Noto Sans" w:cs="Noto Sans"/>
                <w:b/>
                <w:sz w:val="20"/>
                <w:szCs w:val="20"/>
                <w:lang w:eastAsia="es-MX"/>
              </w:rPr>
            </w:pPr>
            <w:r w:rsidRPr="00FE435A">
              <w:rPr>
                <w:rFonts w:ascii="Noto Sans" w:hAnsi="Noto Sans" w:cs="Noto Sans"/>
                <w:b/>
                <w:sz w:val="20"/>
                <w:szCs w:val="20"/>
                <w:lang w:eastAsia="es-MX"/>
              </w:rPr>
              <w:t xml:space="preserve">C) PROYECCIÓN </w:t>
            </w:r>
            <w:r w:rsidR="0037247B">
              <w:rPr>
                <w:rFonts w:ascii="Noto Sans" w:hAnsi="Noto Sans" w:cs="Noto Sans"/>
                <w:b/>
                <w:sz w:val="20"/>
                <w:szCs w:val="20"/>
                <w:lang w:eastAsia="es-MX"/>
              </w:rPr>
              <w:t>PLURIANUAL</w:t>
            </w:r>
            <w:r w:rsidRPr="00FE435A">
              <w:rPr>
                <w:rFonts w:ascii="Noto Sans" w:hAnsi="Noto Sans" w:cs="Noto Sans"/>
                <w:b/>
                <w:sz w:val="20"/>
                <w:szCs w:val="20"/>
                <w:lang w:eastAsia="es-MX"/>
              </w:rPr>
              <w:t xml:space="preserve"> </w:t>
            </w:r>
            <w:r w:rsidRPr="00FE435A">
              <w:rPr>
                <w:rFonts w:ascii="Noto Sans" w:hAnsi="Noto Sans" w:cs="Noto Sans"/>
                <w:i/>
                <w:sz w:val="20"/>
                <w:szCs w:val="20"/>
                <w:lang w:eastAsia="es-MX"/>
              </w:rPr>
              <w:t xml:space="preserve">(Solo </w:t>
            </w:r>
            <w:r w:rsidR="00015640">
              <w:rPr>
                <w:rFonts w:ascii="Noto Sans" w:hAnsi="Noto Sans" w:cs="Noto Sans"/>
                <w:i/>
                <w:sz w:val="20"/>
                <w:szCs w:val="20"/>
                <w:lang w:eastAsia="es-MX"/>
              </w:rPr>
              <w:t>PPI</w:t>
            </w:r>
            <w:r w:rsidRPr="00FE435A">
              <w:rPr>
                <w:rFonts w:ascii="Noto Sans" w:hAnsi="Noto Sans" w:cs="Noto Sans"/>
                <w:i/>
                <w:sz w:val="20"/>
                <w:szCs w:val="20"/>
                <w:lang w:eastAsia="es-MX"/>
              </w:rPr>
              <w:t xml:space="preserve"> plurianuales)</w:t>
            </w:r>
          </w:p>
        </w:tc>
      </w:tr>
      <w:tr w:rsidR="0085549C" w:rsidRPr="00FE435A" w14:paraId="0F35BF3D" w14:textId="77777777" w:rsidTr="001431D6">
        <w:trPr>
          <w:trHeight w:val="283"/>
        </w:trPr>
        <w:tc>
          <w:tcPr>
            <w:tcW w:w="244" w:type="pct"/>
            <w:shd w:val="clear" w:color="auto" w:fill="621333"/>
            <w:vAlign w:val="center"/>
          </w:tcPr>
          <w:p w14:paraId="449A2913" w14:textId="77777777" w:rsidR="0085549C" w:rsidRPr="00FE435A" w:rsidRDefault="0085549C" w:rsidP="00977BFB">
            <w:pPr>
              <w:jc w:val="center"/>
              <w:rPr>
                <w:rFonts w:ascii="Noto Sans" w:eastAsia="Times New Roman" w:hAnsi="Noto Sans" w:cs="Noto Sans"/>
                <w:b/>
                <w:bCs/>
                <w:color w:val="FFFFFF" w:themeColor="background1"/>
                <w:spacing w:val="-8"/>
                <w:sz w:val="20"/>
                <w:szCs w:val="20"/>
                <w:lang w:eastAsia="es-MX"/>
              </w:rPr>
            </w:pPr>
            <w:r w:rsidRPr="00FE435A">
              <w:rPr>
                <w:rFonts w:ascii="Noto Sans" w:eastAsia="Times New Roman" w:hAnsi="Noto Sans" w:cs="Noto Sans"/>
                <w:b/>
                <w:bCs/>
                <w:color w:val="FFFFFF" w:themeColor="background1"/>
                <w:spacing w:val="-8"/>
                <w:sz w:val="20"/>
                <w:szCs w:val="20"/>
                <w:lang w:eastAsia="es-MX"/>
              </w:rPr>
              <w:t>No</w:t>
            </w:r>
          </w:p>
        </w:tc>
        <w:tc>
          <w:tcPr>
            <w:tcW w:w="2240" w:type="pct"/>
            <w:shd w:val="clear" w:color="auto" w:fill="621333"/>
            <w:vAlign w:val="center"/>
            <w:hideMark/>
          </w:tcPr>
          <w:p w14:paraId="69268CA6"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color w:val="FFFFFF" w:themeColor="background1"/>
                <w:spacing w:val="-6"/>
                <w:sz w:val="20"/>
                <w:szCs w:val="20"/>
                <w:lang w:eastAsia="es-MX"/>
              </w:rPr>
              <w:t>Año de ejecución</w:t>
            </w:r>
          </w:p>
        </w:tc>
        <w:tc>
          <w:tcPr>
            <w:tcW w:w="2516" w:type="pct"/>
            <w:shd w:val="clear" w:color="auto" w:fill="621333"/>
            <w:vAlign w:val="center"/>
            <w:hideMark/>
          </w:tcPr>
          <w:p w14:paraId="06EEB8D7"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Monto requerido</w:t>
            </w:r>
          </w:p>
        </w:tc>
      </w:tr>
      <w:tr w:rsidR="0085549C" w:rsidRPr="00FE435A" w14:paraId="619922F0" w14:textId="77777777" w:rsidTr="001431D6">
        <w:tc>
          <w:tcPr>
            <w:tcW w:w="244" w:type="pct"/>
            <w:vMerge w:val="restart"/>
            <w:shd w:val="clear" w:color="auto" w:fill="F2F2F2" w:themeFill="background1" w:themeFillShade="F2"/>
            <w:vAlign w:val="center"/>
          </w:tcPr>
          <w:p w14:paraId="1BF6444E"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19</w:t>
            </w:r>
          </w:p>
        </w:tc>
        <w:tc>
          <w:tcPr>
            <w:tcW w:w="2240" w:type="pct"/>
            <w:shd w:val="clear" w:color="auto" w:fill="F2F2F2" w:themeFill="background1" w:themeFillShade="F2"/>
            <w:vAlign w:val="center"/>
          </w:tcPr>
          <w:p w14:paraId="51A72034"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2025</w:t>
            </w:r>
          </w:p>
        </w:tc>
        <w:tc>
          <w:tcPr>
            <w:tcW w:w="2516" w:type="pct"/>
            <w:vAlign w:val="center"/>
          </w:tcPr>
          <w:p w14:paraId="138B49C1" w14:textId="77777777" w:rsidR="0085549C" w:rsidRPr="00FE435A" w:rsidRDefault="0085549C" w:rsidP="00977BFB">
            <w:pPr>
              <w:rPr>
                <w:rFonts w:ascii="Noto Sans" w:eastAsia="Times New Roman" w:hAnsi="Noto Sans" w:cs="Noto Sans"/>
                <w:b/>
                <w:bCs/>
                <w:sz w:val="20"/>
                <w:szCs w:val="20"/>
                <w:lang w:eastAsia="es-MX"/>
              </w:rPr>
            </w:pPr>
          </w:p>
        </w:tc>
      </w:tr>
      <w:tr w:rsidR="0085549C" w:rsidRPr="00FE435A" w14:paraId="60A16CDB" w14:textId="77777777" w:rsidTr="001431D6">
        <w:tc>
          <w:tcPr>
            <w:tcW w:w="244" w:type="pct"/>
            <w:vMerge/>
            <w:shd w:val="clear" w:color="auto" w:fill="F2F2F2" w:themeFill="background1" w:themeFillShade="F2"/>
            <w:vAlign w:val="center"/>
          </w:tcPr>
          <w:p w14:paraId="4ADE495F" w14:textId="77777777" w:rsidR="0085549C" w:rsidRPr="00FE435A" w:rsidRDefault="0085549C" w:rsidP="00977BFB">
            <w:pPr>
              <w:jc w:val="center"/>
              <w:rPr>
                <w:rFonts w:ascii="Noto Sans" w:eastAsia="Times New Roman" w:hAnsi="Noto Sans" w:cs="Noto Sans"/>
                <w:b/>
                <w:bCs/>
                <w:sz w:val="20"/>
                <w:szCs w:val="20"/>
                <w:lang w:eastAsia="es-MX"/>
              </w:rPr>
            </w:pPr>
          </w:p>
        </w:tc>
        <w:tc>
          <w:tcPr>
            <w:tcW w:w="2240" w:type="pct"/>
            <w:shd w:val="clear" w:color="auto" w:fill="F2F2F2" w:themeFill="background1" w:themeFillShade="F2"/>
            <w:vAlign w:val="center"/>
          </w:tcPr>
          <w:p w14:paraId="4CB1A8D6" w14:textId="77777777" w:rsidR="0085549C" w:rsidRPr="00FE435A" w:rsidRDefault="0085549C" w:rsidP="00977BFB">
            <w:pPr>
              <w:jc w:val="center"/>
              <w:rPr>
                <w:rStyle w:val="Textoennegrita"/>
                <w:rFonts w:ascii="Noto Sans" w:hAnsi="Noto Sans" w:cs="Noto Sans"/>
                <w:sz w:val="20"/>
                <w:szCs w:val="20"/>
              </w:rPr>
            </w:pPr>
            <w:r w:rsidRPr="00FE435A">
              <w:rPr>
                <w:rStyle w:val="Textoennegrita"/>
                <w:rFonts w:ascii="Noto Sans" w:hAnsi="Noto Sans" w:cs="Noto Sans"/>
                <w:sz w:val="20"/>
                <w:szCs w:val="20"/>
              </w:rPr>
              <w:t>2026</w:t>
            </w:r>
          </w:p>
        </w:tc>
        <w:tc>
          <w:tcPr>
            <w:tcW w:w="2516" w:type="pct"/>
            <w:vAlign w:val="center"/>
          </w:tcPr>
          <w:p w14:paraId="56A70616" w14:textId="77777777" w:rsidR="0085549C" w:rsidRPr="00FE435A" w:rsidRDefault="0085549C" w:rsidP="00977BFB">
            <w:pPr>
              <w:rPr>
                <w:rFonts w:ascii="Noto Sans" w:hAnsi="Noto Sans" w:cs="Noto Sans"/>
                <w:sz w:val="20"/>
                <w:szCs w:val="20"/>
              </w:rPr>
            </w:pPr>
          </w:p>
        </w:tc>
      </w:tr>
      <w:tr w:rsidR="0085549C" w:rsidRPr="00FE435A" w14:paraId="6FBD6FD6" w14:textId="77777777" w:rsidTr="001431D6">
        <w:tc>
          <w:tcPr>
            <w:tcW w:w="244" w:type="pct"/>
            <w:vMerge/>
            <w:shd w:val="clear" w:color="auto" w:fill="F2F2F2" w:themeFill="background1" w:themeFillShade="F2"/>
            <w:vAlign w:val="center"/>
          </w:tcPr>
          <w:p w14:paraId="2BD9F8DC" w14:textId="77777777" w:rsidR="0085549C" w:rsidRPr="00FE435A" w:rsidRDefault="0085549C" w:rsidP="00977BFB">
            <w:pPr>
              <w:jc w:val="center"/>
              <w:rPr>
                <w:rFonts w:ascii="Noto Sans" w:eastAsia="Times New Roman" w:hAnsi="Noto Sans" w:cs="Noto Sans"/>
                <w:b/>
                <w:bCs/>
                <w:sz w:val="20"/>
                <w:szCs w:val="20"/>
                <w:lang w:eastAsia="es-MX"/>
              </w:rPr>
            </w:pPr>
          </w:p>
        </w:tc>
        <w:tc>
          <w:tcPr>
            <w:tcW w:w="2240" w:type="pct"/>
            <w:shd w:val="clear" w:color="auto" w:fill="F2F2F2" w:themeFill="background1" w:themeFillShade="F2"/>
            <w:vAlign w:val="center"/>
          </w:tcPr>
          <w:p w14:paraId="642CC797" w14:textId="77777777" w:rsidR="0085549C" w:rsidRPr="00FE435A" w:rsidRDefault="0085549C" w:rsidP="00977BFB">
            <w:pPr>
              <w:jc w:val="center"/>
              <w:rPr>
                <w:rStyle w:val="Textoennegrita"/>
                <w:rFonts w:ascii="Noto Sans" w:hAnsi="Noto Sans" w:cs="Noto Sans"/>
                <w:sz w:val="20"/>
                <w:szCs w:val="20"/>
              </w:rPr>
            </w:pPr>
            <w:r w:rsidRPr="00FE435A">
              <w:rPr>
                <w:rStyle w:val="Textoennegrita"/>
                <w:rFonts w:ascii="Noto Sans" w:hAnsi="Noto Sans" w:cs="Noto Sans"/>
                <w:sz w:val="20"/>
                <w:szCs w:val="20"/>
              </w:rPr>
              <w:t>2027</w:t>
            </w:r>
          </w:p>
        </w:tc>
        <w:tc>
          <w:tcPr>
            <w:tcW w:w="2516" w:type="pct"/>
            <w:vAlign w:val="center"/>
          </w:tcPr>
          <w:p w14:paraId="24F1EA7C" w14:textId="77777777" w:rsidR="0085549C" w:rsidRPr="00FE435A" w:rsidRDefault="0085549C" w:rsidP="00977BFB">
            <w:pPr>
              <w:rPr>
                <w:rFonts w:ascii="Noto Sans" w:hAnsi="Noto Sans" w:cs="Noto Sans"/>
                <w:sz w:val="20"/>
                <w:szCs w:val="20"/>
              </w:rPr>
            </w:pPr>
          </w:p>
        </w:tc>
      </w:tr>
      <w:tr w:rsidR="0085549C" w:rsidRPr="00FE435A" w14:paraId="0B7D05DC" w14:textId="77777777" w:rsidTr="001431D6">
        <w:tc>
          <w:tcPr>
            <w:tcW w:w="244" w:type="pct"/>
            <w:vMerge/>
            <w:tcBorders>
              <w:bottom w:val="single" w:sz="4" w:space="0" w:color="auto"/>
            </w:tcBorders>
            <w:shd w:val="clear" w:color="auto" w:fill="F2F2F2" w:themeFill="background1" w:themeFillShade="F2"/>
            <w:vAlign w:val="center"/>
          </w:tcPr>
          <w:p w14:paraId="517847F2" w14:textId="77777777" w:rsidR="0085549C" w:rsidRPr="00FE435A" w:rsidRDefault="0085549C" w:rsidP="00977BFB">
            <w:pPr>
              <w:jc w:val="center"/>
              <w:rPr>
                <w:rFonts w:ascii="Noto Sans" w:eastAsia="Times New Roman" w:hAnsi="Noto Sans" w:cs="Noto Sans"/>
                <w:b/>
                <w:bCs/>
                <w:sz w:val="20"/>
                <w:szCs w:val="20"/>
                <w:lang w:eastAsia="es-MX"/>
              </w:rPr>
            </w:pPr>
          </w:p>
        </w:tc>
        <w:tc>
          <w:tcPr>
            <w:tcW w:w="2240" w:type="pct"/>
            <w:tcBorders>
              <w:bottom w:val="single" w:sz="4" w:space="0" w:color="auto"/>
            </w:tcBorders>
            <w:shd w:val="clear" w:color="auto" w:fill="F2F2F2" w:themeFill="background1" w:themeFillShade="F2"/>
            <w:vAlign w:val="center"/>
          </w:tcPr>
          <w:p w14:paraId="0E6CFBA3" w14:textId="77777777" w:rsidR="0085549C" w:rsidRPr="00FE435A" w:rsidRDefault="0085549C" w:rsidP="00977BFB">
            <w:pPr>
              <w:jc w:val="right"/>
              <w:rPr>
                <w:rStyle w:val="Textoennegrita"/>
                <w:rFonts w:ascii="Noto Sans" w:hAnsi="Noto Sans" w:cs="Noto Sans"/>
                <w:sz w:val="20"/>
                <w:szCs w:val="20"/>
              </w:rPr>
            </w:pPr>
            <w:r w:rsidRPr="00FE435A">
              <w:rPr>
                <w:rStyle w:val="Textoennegrita"/>
                <w:rFonts w:ascii="Noto Sans" w:hAnsi="Noto Sans" w:cs="Noto Sans"/>
                <w:sz w:val="20"/>
                <w:szCs w:val="20"/>
              </w:rPr>
              <w:t>TOTAL (coincidente con el monto total):</w:t>
            </w:r>
          </w:p>
        </w:tc>
        <w:tc>
          <w:tcPr>
            <w:tcW w:w="2516" w:type="pct"/>
            <w:tcBorders>
              <w:bottom w:val="single" w:sz="4" w:space="0" w:color="auto"/>
            </w:tcBorders>
            <w:vAlign w:val="center"/>
          </w:tcPr>
          <w:p w14:paraId="05FE6533" w14:textId="77777777" w:rsidR="0085549C" w:rsidRPr="00FE435A" w:rsidRDefault="0085549C" w:rsidP="00977BFB">
            <w:pPr>
              <w:rPr>
                <w:rFonts w:ascii="Noto Sans" w:hAnsi="Noto Sans" w:cs="Noto Sans"/>
                <w:sz w:val="20"/>
                <w:szCs w:val="20"/>
              </w:rPr>
            </w:pPr>
          </w:p>
        </w:tc>
      </w:tr>
    </w:tbl>
    <w:p w14:paraId="4396088D" w14:textId="77777777" w:rsidR="006A2A1A" w:rsidRPr="00FE435A" w:rsidRDefault="006A2A1A">
      <w:pPr>
        <w:rPr>
          <w:rFonts w:ascii="Noto Sans" w:hAnsi="Noto Sans" w:cs="Noto Sans"/>
        </w:rPr>
      </w:pPr>
    </w:p>
    <w:tbl>
      <w:tblPr>
        <w:tblStyle w:val="Tablaconcuadrcula"/>
        <w:tblW w:w="5000" w:type="pct"/>
        <w:tblCellMar>
          <w:left w:w="28" w:type="dxa"/>
          <w:right w:w="28" w:type="dxa"/>
        </w:tblCellMar>
        <w:tblLook w:val="04A0" w:firstRow="1" w:lastRow="0" w:firstColumn="1" w:lastColumn="0" w:noHBand="0" w:noVBand="1"/>
      </w:tblPr>
      <w:tblGrid>
        <w:gridCol w:w="10055"/>
      </w:tblGrid>
      <w:tr w:rsidR="0085549C" w:rsidRPr="00FE435A" w14:paraId="72665EA4" w14:textId="77777777" w:rsidTr="00977BFB">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BCFBE2" w14:textId="77777777" w:rsidR="002D6398" w:rsidRPr="00FE435A" w:rsidRDefault="0085549C" w:rsidP="00977BFB">
            <w:pPr>
              <w:shd w:val="clear" w:color="auto" w:fill="F2F2F2" w:themeFill="background1" w:themeFillShade="F2"/>
              <w:jc w:val="both"/>
              <w:rPr>
                <w:rFonts w:ascii="Noto Sans" w:hAnsi="Noto Sans" w:cs="Noto Sans"/>
                <w:b/>
                <w:sz w:val="20"/>
                <w:szCs w:val="20"/>
                <w:lang w:eastAsia="es-MX"/>
              </w:rPr>
            </w:pPr>
            <w:r w:rsidRPr="00FE435A">
              <w:rPr>
                <w:rStyle w:val="Textoennegrita"/>
                <w:rFonts w:ascii="Noto Sans" w:hAnsi="Noto Sans" w:cs="Noto Sans"/>
                <w:sz w:val="20"/>
              </w:rPr>
              <w:t xml:space="preserve">D) </w:t>
            </w:r>
            <w:r w:rsidRPr="00FE435A">
              <w:rPr>
                <w:rFonts w:ascii="Noto Sans" w:hAnsi="Noto Sans" w:cs="Noto Sans"/>
                <w:b/>
                <w:sz w:val="20"/>
                <w:szCs w:val="20"/>
                <w:lang w:eastAsia="es-MX"/>
              </w:rPr>
              <w:t>CALENDARIO DE INVERSIÓN POR FUENTES DE FINANCIAMIENTO</w:t>
            </w:r>
          </w:p>
          <w:p w14:paraId="56568277" w14:textId="4E75432E" w:rsidR="0085549C" w:rsidRPr="0037247B" w:rsidRDefault="0085549C" w:rsidP="00977BFB">
            <w:pPr>
              <w:shd w:val="clear" w:color="auto" w:fill="F2F2F2" w:themeFill="background1" w:themeFillShade="F2"/>
              <w:jc w:val="both"/>
              <w:rPr>
                <w:rStyle w:val="Textoennegrita"/>
                <w:rFonts w:ascii="Noto Sans" w:hAnsi="Noto Sans" w:cs="Noto Sans"/>
                <w:bCs w:val="0"/>
                <w:sz w:val="16"/>
                <w:szCs w:val="20"/>
                <w:lang w:eastAsia="es-MX"/>
              </w:rPr>
            </w:pPr>
            <w:r w:rsidRPr="0037247B">
              <w:rPr>
                <w:rFonts w:ascii="Noto Sans" w:hAnsi="Noto Sans" w:cs="Noto Sans"/>
                <w:i/>
                <w:sz w:val="16"/>
                <w:szCs w:val="20"/>
                <w:lang w:eastAsia="es-MX"/>
              </w:rPr>
              <w:t>(</w:t>
            </w:r>
            <w:r w:rsidRPr="0037247B">
              <w:rPr>
                <w:rFonts w:ascii="Noto Sans" w:hAnsi="Noto Sans" w:cs="Noto Sans"/>
                <w:i/>
                <w:sz w:val="20"/>
              </w:rPr>
              <w:t>Indicar el monto total de inversión por fuente de financiamiento y calendario desglosado por cada año)</w:t>
            </w:r>
            <w:r w:rsidR="00856033">
              <w:rPr>
                <w:rFonts w:ascii="Noto Sans" w:hAnsi="Noto Sans" w:cs="Noto Sans"/>
                <w:i/>
                <w:sz w:val="20"/>
              </w:rPr>
              <w:t>.</w:t>
            </w:r>
          </w:p>
          <w:tbl>
            <w:tblPr>
              <w:tblW w:w="5000" w:type="pct"/>
              <w:jc w:val="center"/>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859"/>
              <w:gridCol w:w="845"/>
              <w:gridCol w:w="986"/>
              <w:gridCol w:w="1283"/>
              <w:gridCol w:w="954"/>
              <w:gridCol w:w="1264"/>
              <w:gridCol w:w="1160"/>
              <w:gridCol w:w="1612"/>
            </w:tblGrid>
            <w:tr w:rsidR="002D2A40" w:rsidRPr="00FE435A" w14:paraId="2A7732DC" w14:textId="77777777" w:rsidTr="0024240D">
              <w:trPr>
                <w:tblHeader/>
                <w:tblCellSpacing w:w="15" w:type="dxa"/>
                <w:jc w:val="center"/>
              </w:trPr>
              <w:tc>
                <w:tcPr>
                  <w:tcW w:w="482" w:type="pct"/>
                  <w:vMerge w:val="restart"/>
                  <w:shd w:val="clear" w:color="auto" w:fill="621333"/>
                  <w:vAlign w:val="center"/>
                </w:tcPr>
                <w:p w14:paraId="4FD7FC40" w14:textId="77777777" w:rsidR="0085549C" w:rsidRPr="00FE435A" w:rsidRDefault="0085549C" w:rsidP="00977BFB">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Año de ejecución</w:t>
                  </w:r>
                </w:p>
              </w:tc>
              <w:tc>
                <w:tcPr>
                  <w:tcW w:w="833" w:type="pct"/>
                  <w:gridSpan w:val="2"/>
                  <w:shd w:val="clear" w:color="auto" w:fill="621333"/>
                  <w:vAlign w:val="center"/>
                </w:tcPr>
                <w:p w14:paraId="2BF5081B" w14:textId="77777777" w:rsidR="0085549C" w:rsidRPr="00FE435A" w:rsidRDefault="0085549C" w:rsidP="00977BFB">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Presupuestarios</w:t>
                  </w:r>
                </w:p>
              </w:tc>
              <w:tc>
                <w:tcPr>
                  <w:tcW w:w="2780" w:type="pct"/>
                  <w:gridSpan w:val="5"/>
                  <w:shd w:val="clear" w:color="auto" w:fill="621333"/>
                  <w:vAlign w:val="center"/>
                </w:tcPr>
                <w:p w14:paraId="7244BA03" w14:textId="77777777" w:rsidR="0085549C" w:rsidRPr="00FE435A" w:rsidRDefault="0085549C" w:rsidP="00977BFB">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No Presupuestarios</w:t>
                  </w:r>
                </w:p>
              </w:tc>
              <w:tc>
                <w:tcPr>
                  <w:tcW w:w="831" w:type="pct"/>
                  <w:vMerge w:val="restart"/>
                  <w:shd w:val="clear" w:color="auto" w:fill="621333"/>
                  <w:vAlign w:val="center"/>
                </w:tcPr>
                <w:p w14:paraId="5E678A62" w14:textId="41EEDF6F" w:rsidR="0049702C" w:rsidRPr="00FE435A" w:rsidRDefault="0049702C" w:rsidP="0049702C">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Monto requerido</w:t>
                  </w:r>
                </w:p>
                <w:p w14:paraId="51A10CDC" w14:textId="5CCDE142" w:rsidR="0085549C" w:rsidRPr="00FE435A" w:rsidRDefault="0037247B" w:rsidP="0049702C">
                  <w:pPr>
                    <w:contextualSpacing/>
                    <w:jc w:val="center"/>
                    <w:rPr>
                      <w:rFonts w:ascii="Noto Sans" w:hAnsi="Noto Sans" w:cs="Noto Sans"/>
                      <w:b/>
                      <w:bCs/>
                      <w:color w:val="FFFFFF" w:themeColor="background1"/>
                      <w:sz w:val="20"/>
                      <w:szCs w:val="20"/>
                    </w:rPr>
                  </w:pPr>
                  <w:r>
                    <w:rPr>
                      <w:rFonts w:ascii="Noto Sans" w:hAnsi="Noto Sans" w:cs="Noto Sans"/>
                      <w:b/>
                      <w:bCs/>
                      <w:color w:val="FFFFFF" w:themeColor="background1"/>
                      <w:sz w:val="20"/>
                      <w:szCs w:val="20"/>
                    </w:rPr>
                    <w:t xml:space="preserve"> t</w:t>
                  </w:r>
                  <w:r w:rsidR="0085549C" w:rsidRPr="00FE435A">
                    <w:rPr>
                      <w:rFonts w:ascii="Noto Sans" w:hAnsi="Noto Sans" w:cs="Noto Sans"/>
                      <w:b/>
                      <w:bCs/>
                      <w:color w:val="FFFFFF" w:themeColor="background1"/>
                      <w:sz w:val="20"/>
                      <w:szCs w:val="20"/>
                    </w:rPr>
                    <w:t xml:space="preserve">otal </w:t>
                  </w:r>
                </w:p>
              </w:tc>
            </w:tr>
            <w:tr w:rsidR="002D2A40" w:rsidRPr="00FE435A" w14:paraId="58B58BD0" w14:textId="77777777" w:rsidTr="0024240D">
              <w:trPr>
                <w:tblHeader/>
                <w:tblCellSpacing w:w="15" w:type="dxa"/>
                <w:jc w:val="center"/>
              </w:trPr>
              <w:tc>
                <w:tcPr>
                  <w:tcW w:w="482" w:type="pct"/>
                  <w:vMerge/>
                  <w:shd w:val="clear" w:color="auto" w:fill="808080" w:themeFill="background1" w:themeFillShade="80"/>
                  <w:vAlign w:val="center"/>
                  <w:hideMark/>
                </w:tcPr>
                <w:p w14:paraId="39E6DAB8" w14:textId="77777777" w:rsidR="0085549C" w:rsidRPr="00FE435A" w:rsidRDefault="0085549C" w:rsidP="00977BFB">
                  <w:pPr>
                    <w:contextualSpacing/>
                    <w:jc w:val="center"/>
                    <w:rPr>
                      <w:rFonts w:ascii="Noto Sans" w:hAnsi="Noto Sans" w:cs="Noto Sans"/>
                      <w:b/>
                      <w:bCs/>
                      <w:color w:val="FFFFFF" w:themeColor="background1"/>
                      <w:sz w:val="20"/>
                      <w:szCs w:val="20"/>
                    </w:rPr>
                  </w:pPr>
                </w:p>
              </w:tc>
              <w:tc>
                <w:tcPr>
                  <w:tcW w:w="420" w:type="pct"/>
                  <w:shd w:val="clear" w:color="auto" w:fill="621333"/>
                  <w:vAlign w:val="center"/>
                </w:tcPr>
                <w:p w14:paraId="6861928B" w14:textId="77777777" w:rsidR="0085549C" w:rsidRPr="00FE435A" w:rsidRDefault="0085549C" w:rsidP="002D2A40">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Fiscales</w:t>
                  </w:r>
                </w:p>
              </w:tc>
              <w:tc>
                <w:tcPr>
                  <w:tcW w:w="398" w:type="pct"/>
                  <w:shd w:val="clear" w:color="auto" w:fill="621333"/>
                  <w:vAlign w:val="center"/>
                </w:tcPr>
                <w:p w14:paraId="023FC633" w14:textId="77777777" w:rsidR="0085549C" w:rsidRPr="00FE435A" w:rsidRDefault="0085549C" w:rsidP="002D2A40">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Propios</w:t>
                  </w:r>
                </w:p>
              </w:tc>
              <w:tc>
                <w:tcPr>
                  <w:tcW w:w="465" w:type="pct"/>
                  <w:shd w:val="clear" w:color="auto" w:fill="621333"/>
                  <w:vAlign w:val="center"/>
                </w:tcPr>
                <w:p w14:paraId="63A354FD" w14:textId="77777777" w:rsidR="0085549C" w:rsidRPr="00FE435A" w:rsidRDefault="0085549C" w:rsidP="002D2A40">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Estatales</w:t>
                  </w:r>
                </w:p>
              </w:tc>
              <w:tc>
                <w:tcPr>
                  <w:tcW w:w="598" w:type="pct"/>
                  <w:shd w:val="clear" w:color="auto" w:fill="621333"/>
                  <w:vAlign w:val="center"/>
                </w:tcPr>
                <w:p w14:paraId="0C004C2D" w14:textId="77777777" w:rsidR="0085549C" w:rsidRPr="00FE435A" w:rsidRDefault="0085549C" w:rsidP="002D2A40">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Municipales</w:t>
                  </w:r>
                </w:p>
              </w:tc>
              <w:tc>
                <w:tcPr>
                  <w:tcW w:w="504" w:type="pct"/>
                  <w:shd w:val="clear" w:color="auto" w:fill="621333"/>
                  <w:vAlign w:val="center"/>
                </w:tcPr>
                <w:p w14:paraId="027711CC" w14:textId="77777777" w:rsidR="0085549C" w:rsidRPr="00FE435A" w:rsidRDefault="0085549C" w:rsidP="0024240D">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Privados</w:t>
                  </w:r>
                </w:p>
              </w:tc>
              <w:tc>
                <w:tcPr>
                  <w:tcW w:w="604" w:type="pct"/>
                  <w:shd w:val="clear" w:color="auto" w:fill="621333"/>
                  <w:vAlign w:val="center"/>
                </w:tcPr>
                <w:p w14:paraId="2CF28279" w14:textId="77777777" w:rsidR="0085549C" w:rsidRPr="00FE435A" w:rsidRDefault="0085549C" w:rsidP="0024240D">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Fideicomiso</w:t>
                  </w:r>
                </w:p>
              </w:tc>
              <w:tc>
                <w:tcPr>
                  <w:tcW w:w="551" w:type="pct"/>
                  <w:shd w:val="clear" w:color="auto" w:fill="621333"/>
                  <w:vAlign w:val="center"/>
                </w:tcPr>
                <w:p w14:paraId="6E841ABF" w14:textId="77777777" w:rsidR="0085549C" w:rsidRPr="00FE435A" w:rsidRDefault="0085549C" w:rsidP="0024240D">
                  <w:pPr>
                    <w:contextualSpacing/>
                    <w:jc w:val="center"/>
                    <w:rPr>
                      <w:rFonts w:ascii="Noto Sans" w:hAnsi="Noto Sans" w:cs="Noto Sans"/>
                      <w:b/>
                      <w:bCs/>
                      <w:color w:val="FFFFFF" w:themeColor="background1"/>
                      <w:sz w:val="20"/>
                      <w:szCs w:val="20"/>
                    </w:rPr>
                  </w:pPr>
                  <w:r w:rsidRPr="00FE435A">
                    <w:rPr>
                      <w:rFonts w:ascii="Noto Sans" w:hAnsi="Noto Sans" w:cs="Noto Sans"/>
                      <w:b/>
                      <w:bCs/>
                      <w:color w:val="FFFFFF" w:themeColor="background1"/>
                      <w:sz w:val="20"/>
                      <w:szCs w:val="20"/>
                    </w:rPr>
                    <w:t>Otro</w:t>
                  </w:r>
                </w:p>
              </w:tc>
              <w:tc>
                <w:tcPr>
                  <w:tcW w:w="831" w:type="pct"/>
                  <w:vMerge/>
                  <w:shd w:val="clear" w:color="auto" w:fill="808080" w:themeFill="background1" w:themeFillShade="80"/>
                  <w:vAlign w:val="center"/>
                  <w:hideMark/>
                </w:tcPr>
                <w:p w14:paraId="5D030A78" w14:textId="77777777" w:rsidR="0085549C" w:rsidRPr="00FE435A" w:rsidRDefault="0085549C" w:rsidP="00977BFB">
                  <w:pPr>
                    <w:contextualSpacing/>
                    <w:jc w:val="center"/>
                    <w:rPr>
                      <w:rFonts w:ascii="Noto Sans" w:hAnsi="Noto Sans" w:cs="Noto Sans"/>
                      <w:b/>
                      <w:bCs/>
                      <w:color w:val="FFFFFF" w:themeColor="background1"/>
                      <w:sz w:val="20"/>
                      <w:szCs w:val="20"/>
                    </w:rPr>
                  </w:pPr>
                </w:p>
              </w:tc>
            </w:tr>
            <w:tr w:rsidR="002D2A40" w:rsidRPr="00FE435A" w14:paraId="314C78F1" w14:textId="77777777" w:rsidTr="0024240D">
              <w:trPr>
                <w:tblCellSpacing w:w="15" w:type="dxa"/>
                <w:jc w:val="center"/>
              </w:trPr>
              <w:tc>
                <w:tcPr>
                  <w:tcW w:w="482" w:type="pct"/>
                  <w:vAlign w:val="center"/>
                  <w:hideMark/>
                </w:tcPr>
                <w:p w14:paraId="47C18BD2" w14:textId="77777777" w:rsidR="0085549C" w:rsidRPr="00FE435A" w:rsidRDefault="0085549C" w:rsidP="00977BFB">
                  <w:pPr>
                    <w:contextualSpacing/>
                    <w:jc w:val="center"/>
                    <w:rPr>
                      <w:rFonts w:ascii="Noto Sans" w:hAnsi="Noto Sans" w:cs="Noto Sans"/>
                      <w:sz w:val="20"/>
                      <w:szCs w:val="20"/>
                    </w:rPr>
                  </w:pPr>
                  <w:r w:rsidRPr="00FE435A">
                    <w:rPr>
                      <w:rFonts w:ascii="Noto Sans" w:hAnsi="Noto Sans" w:cs="Noto Sans"/>
                      <w:sz w:val="20"/>
                      <w:szCs w:val="20"/>
                    </w:rPr>
                    <w:t>2025</w:t>
                  </w:r>
                </w:p>
              </w:tc>
              <w:tc>
                <w:tcPr>
                  <w:tcW w:w="420" w:type="pct"/>
                </w:tcPr>
                <w:p w14:paraId="671DC849" w14:textId="77777777" w:rsidR="0085549C" w:rsidRPr="00FE435A" w:rsidRDefault="0085549C" w:rsidP="00977BFB">
                  <w:pPr>
                    <w:contextualSpacing/>
                    <w:jc w:val="both"/>
                    <w:rPr>
                      <w:rFonts w:ascii="Noto Sans" w:hAnsi="Noto Sans" w:cs="Noto Sans"/>
                      <w:sz w:val="20"/>
                      <w:szCs w:val="20"/>
                    </w:rPr>
                  </w:pPr>
                </w:p>
              </w:tc>
              <w:tc>
                <w:tcPr>
                  <w:tcW w:w="398" w:type="pct"/>
                </w:tcPr>
                <w:p w14:paraId="7C997FEB" w14:textId="77777777" w:rsidR="0085549C" w:rsidRPr="00FE435A" w:rsidRDefault="0085549C" w:rsidP="00977BFB">
                  <w:pPr>
                    <w:contextualSpacing/>
                    <w:jc w:val="both"/>
                    <w:rPr>
                      <w:rFonts w:ascii="Noto Sans" w:hAnsi="Noto Sans" w:cs="Noto Sans"/>
                      <w:sz w:val="20"/>
                      <w:szCs w:val="20"/>
                    </w:rPr>
                  </w:pPr>
                </w:p>
              </w:tc>
              <w:tc>
                <w:tcPr>
                  <w:tcW w:w="465" w:type="pct"/>
                </w:tcPr>
                <w:p w14:paraId="27CD4DB0" w14:textId="77777777" w:rsidR="0085549C" w:rsidRPr="00FE435A" w:rsidRDefault="0085549C" w:rsidP="00977BFB">
                  <w:pPr>
                    <w:contextualSpacing/>
                    <w:jc w:val="both"/>
                    <w:rPr>
                      <w:rFonts w:ascii="Noto Sans" w:hAnsi="Noto Sans" w:cs="Noto Sans"/>
                      <w:sz w:val="20"/>
                      <w:szCs w:val="20"/>
                    </w:rPr>
                  </w:pPr>
                </w:p>
              </w:tc>
              <w:tc>
                <w:tcPr>
                  <w:tcW w:w="598" w:type="pct"/>
                </w:tcPr>
                <w:p w14:paraId="0A2A2166" w14:textId="77777777" w:rsidR="0085549C" w:rsidRPr="00FE435A" w:rsidRDefault="0085549C" w:rsidP="00977BFB">
                  <w:pPr>
                    <w:contextualSpacing/>
                    <w:jc w:val="both"/>
                    <w:rPr>
                      <w:rFonts w:ascii="Noto Sans" w:hAnsi="Noto Sans" w:cs="Noto Sans"/>
                      <w:sz w:val="20"/>
                      <w:szCs w:val="20"/>
                    </w:rPr>
                  </w:pPr>
                </w:p>
              </w:tc>
              <w:tc>
                <w:tcPr>
                  <w:tcW w:w="504" w:type="pct"/>
                </w:tcPr>
                <w:p w14:paraId="0D4FEBF9" w14:textId="77777777" w:rsidR="0085549C" w:rsidRPr="00FE435A" w:rsidRDefault="0085549C" w:rsidP="00977BFB">
                  <w:pPr>
                    <w:contextualSpacing/>
                    <w:jc w:val="both"/>
                    <w:rPr>
                      <w:rFonts w:ascii="Noto Sans" w:hAnsi="Noto Sans" w:cs="Noto Sans"/>
                      <w:sz w:val="20"/>
                      <w:szCs w:val="20"/>
                    </w:rPr>
                  </w:pPr>
                </w:p>
              </w:tc>
              <w:tc>
                <w:tcPr>
                  <w:tcW w:w="604" w:type="pct"/>
                </w:tcPr>
                <w:p w14:paraId="4E1C5F7C" w14:textId="77777777" w:rsidR="0085549C" w:rsidRPr="00FE435A" w:rsidRDefault="0085549C" w:rsidP="00977BFB">
                  <w:pPr>
                    <w:contextualSpacing/>
                    <w:jc w:val="both"/>
                    <w:rPr>
                      <w:rFonts w:ascii="Noto Sans" w:hAnsi="Noto Sans" w:cs="Noto Sans"/>
                      <w:sz w:val="20"/>
                      <w:szCs w:val="20"/>
                    </w:rPr>
                  </w:pPr>
                </w:p>
              </w:tc>
              <w:tc>
                <w:tcPr>
                  <w:tcW w:w="551" w:type="pct"/>
                </w:tcPr>
                <w:p w14:paraId="31880272" w14:textId="77777777" w:rsidR="0085549C" w:rsidRPr="00FE435A" w:rsidRDefault="0085549C" w:rsidP="00977BFB">
                  <w:pPr>
                    <w:contextualSpacing/>
                    <w:jc w:val="both"/>
                    <w:rPr>
                      <w:rFonts w:ascii="Noto Sans" w:hAnsi="Noto Sans" w:cs="Noto Sans"/>
                      <w:sz w:val="20"/>
                      <w:szCs w:val="20"/>
                    </w:rPr>
                  </w:pPr>
                </w:p>
              </w:tc>
              <w:tc>
                <w:tcPr>
                  <w:tcW w:w="831" w:type="pct"/>
                  <w:vAlign w:val="center"/>
                </w:tcPr>
                <w:p w14:paraId="49D2A68E" w14:textId="77777777" w:rsidR="0085549C" w:rsidRPr="00FE435A" w:rsidRDefault="0085549C" w:rsidP="00977BFB">
                  <w:pPr>
                    <w:contextualSpacing/>
                    <w:jc w:val="center"/>
                    <w:rPr>
                      <w:rFonts w:ascii="Noto Sans" w:hAnsi="Noto Sans" w:cs="Noto Sans"/>
                      <w:sz w:val="20"/>
                      <w:szCs w:val="20"/>
                    </w:rPr>
                  </w:pPr>
                </w:p>
              </w:tc>
            </w:tr>
            <w:tr w:rsidR="002D2A40" w:rsidRPr="00FE435A" w14:paraId="2753ADC2" w14:textId="77777777" w:rsidTr="0024240D">
              <w:trPr>
                <w:tblCellSpacing w:w="15" w:type="dxa"/>
                <w:jc w:val="center"/>
              </w:trPr>
              <w:tc>
                <w:tcPr>
                  <w:tcW w:w="482" w:type="pct"/>
                  <w:vAlign w:val="center"/>
                  <w:hideMark/>
                </w:tcPr>
                <w:p w14:paraId="5DC889D8" w14:textId="77777777" w:rsidR="0085549C" w:rsidRPr="00FE435A" w:rsidRDefault="0085549C" w:rsidP="00977BFB">
                  <w:pPr>
                    <w:contextualSpacing/>
                    <w:jc w:val="center"/>
                    <w:rPr>
                      <w:rFonts w:ascii="Noto Sans" w:hAnsi="Noto Sans" w:cs="Noto Sans"/>
                      <w:sz w:val="20"/>
                      <w:szCs w:val="20"/>
                    </w:rPr>
                  </w:pPr>
                  <w:r w:rsidRPr="00FE435A">
                    <w:rPr>
                      <w:rFonts w:ascii="Noto Sans" w:hAnsi="Noto Sans" w:cs="Noto Sans"/>
                      <w:sz w:val="20"/>
                      <w:szCs w:val="20"/>
                    </w:rPr>
                    <w:t>2026</w:t>
                  </w:r>
                </w:p>
              </w:tc>
              <w:tc>
                <w:tcPr>
                  <w:tcW w:w="420" w:type="pct"/>
                </w:tcPr>
                <w:p w14:paraId="715D0A91" w14:textId="77777777" w:rsidR="0085549C" w:rsidRPr="00FE435A" w:rsidRDefault="0085549C" w:rsidP="00977BFB">
                  <w:pPr>
                    <w:contextualSpacing/>
                    <w:jc w:val="both"/>
                    <w:rPr>
                      <w:rFonts w:ascii="Noto Sans" w:hAnsi="Noto Sans" w:cs="Noto Sans"/>
                      <w:sz w:val="20"/>
                      <w:szCs w:val="20"/>
                    </w:rPr>
                  </w:pPr>
                </w:p>
              </w:tc>
              <w:tc>
                <w:tcPr>
                  <w:tcW w:w="398" w:type="pct"/>
                </w:tcPr>
                <w:p w14:paraId="196B5A7C" w14:textId="77777777" w:rsidR="0085549C" w:rsidRPr="00FE435A" w:rsidRDefault="0085549C" w:rsidP="00977BFB">
                  <w:pPr>
                    <w:contextualSpacing/>
                    <w:jc w:val="both"/>
                    <w:rPr>
                      <w:rFonts w:ascii="Noto Sans" w:hAnsi="Noto Sans" w:cs="Noto Sans"/>
                      <w:sz w:val="20"/>
                      <w:szCs w:val="20"/>
                    </w:rPr>
                  </w:pPr>
                </w:p>
              </w:tc>
              <w:tc>
                <w:tcPr>
                  <w:tcW w:w="465" w:type="pct"/>
                </w:tcPr>
                <w:p w14:paraId="467AF9A0" w14:textId="77777777" w:rsidR="0085549C" w:rsidRPr="00FE435A" w:rsidRDefault="0085549C" w:rsidP="00977BFB">
                  <w:pPr>
                    <w:contextualSpacing/>
                    <w:jc w:val="both"/>
                    <w:rPr>
                      <w:rFonts w:ascii="Noto Sans" w:hAnsi="Noto Sans" w:cs="Noto Sans"/>
                      <w:sz w:val="20"/>
                      <w:szCs w:val="20"/>
                    </w:rPr>
                  </w:pPr>
                </w:p>
              </w:tc>
              <w:tc>
                <w:tcPr>
                  <w:tcW w:w="598" w:type="pct"/>
                </w:tcPr>
                <w:p w14:paraId="76C739E7" w14:textId="77777777" w:rsidR="0085549C" w:rsidRPr="00FE435A" w:rsidRDefault="0085549C" w:rsidP="00977BFB">
                  <w:pPr>
                    <w:contextualSpacing/>
                    <w:jc w:val="both"/>
                    <w:rPr>
                      <w:rFonts w:ascii="Noto Sans" w:hAnsi="Noto Sans" w:cs="Noto Sans"/>
                      <w:sz w:val="20"/>
                      <w:szCs w:val="20"/>
                    </w:rPr>
                  </w:pPr>
                </w:p>
              </w:tc>
              <w:tc>
                <w:tcPr>
                  <w:tcW w:w="504" w:type="pct"/>
                </w:tcPr>
                <w:p w14:paraId="54053765" w14:textId="77777777" w:rsidR="0085549C" w:rsidRPr="00FE435A" w:rsidRDefault="0085549C" w:rsidP="00977BFB">
                  <w:pPr>
                    <w:contextualSpacing/>
                    <w:jc w:val="both"/>
                    <w:rPr>
                      <w:rFonts w:ascii="Noto Sans" w:hAnsi="Noto Sans" w:cs="Noto Sans"/>
                      <w:sz w:val="20"/>
                      <w:szCs w:val="20"/>
                    </w:rPr>
                  </w:pPr>
                </w:p>
              </w:tc>
              <w:tc>
                <w:tcPr>
                  <w:tcW w:w="604" w:type="pct"/>
                </w:tcPr>
                <w:p w14:paraId="672B0DDB" w14:textId="77777777" w:rsidR="0085549C" w:rsidRPr="00FE435A" w:rsidRDefault="0085549C" w:rsidP="00977BFB">
                  <w:pPr>
                    <w:contextualSpacing/>
                    <w:jc w:val="both"/>
                    <w:rPr>
                      <w:rFonts w:ascii="Noto Sans" w:hAnsi="Noto Sans" w:cs="Noto Sans"/>
                      <w:sz w:val="20"/>
                      <w:szCs w:val="20"/>
                    </w:rPr>
                  </w:pPr>
                </w:p>
              </w:tc>
              <w:tc>
                <w:tcPr>
                  <w:tcW w:w="551" w:type="pct"/>
                </w:tcPr>
                <w:p w14:paraId="79BF8789" w14:textId="77777777" w:rsidR="0085549C" w:rsidRPr="00FE435A" w:rsidRDefault="0085549C" w:rsidP="00977BFB">
                  <w:pPr>
                    <w:contextualSpacing/>
                    <w:jc w:val="both"/>
                    <w:rPr>
                      <w:rFonts w:ascii="Noto Sans" w:hAnsi="Noto Sans" w:cs="Noto Sans"/>
                      <w:sz w:val="20"/>
                      <w:szCs w:val="20"/>
                    </w:rPr>
                  </w:pPr>
                </w:p>
              </w:tc>
              <w:tc>
                <w:tcPr>
                  <w:tcW w:w="831" w:type="pct"/>
                  <w:vAlign w:val="center"/>
                </w:tcPr>
                <w:p w14:paraId="43BF9213" w14:textId="77777777" w:rsidR="0085549C" w:rsidRPr="00FE435A" w:rsidRDefault="0085549C" w:rsidP="00977BFB">
                  <w:pPr>
                    <w:contextualSpacing/>
                    <w:jc w:val="center"/>
                    <w:rPr>
                      <w:rFonts w:ascii="Noto Sans" w:hAnsi="Noto Sans" w:cs="Noto Sans"/>
                      <w:sz w:val="20"/>
                      <w:szCs w:val="20"/>
                    </w:rPr>
                  </w:pPr>
                </w:p>
              </w:tc>
            </w:tr>
            <w:tr w:rsidR="002D2A40" w:rsidRPr="00FE435A" w14:paraId="053CDF74" w14:textId="77777777" w:rsidTr="0024240D">
              <w:trPr>
                <w:tblCellSpacing w:w="15" w:type="dxa"/>
                <w:jc w:val="center"/>
              </w:trPr>
              <w:tc>
                <w:tcPr>
                  <w:tcW w:w="482" w:type="pct"/>
                  <w:vAlign w:val="center"/>
                  <w:hideMark/>
                </w:tcPr>
                <w:p w14:paraId="503DB08F" w14:textId="77777777" w:rsidR="0085549C" w:rsidRPr="00FE435A" w:rsidRDefault="0085549C" w:rsidP="00977BFB">
                  <w:pPr>
                    <w:contextualSpacing/>
                    <w:jc w:val="center"/>
                    <w:rPr>
                      <w:rFonts w:ascii="Noto Sans" w:hAnsi="Noto Sans" w:cs="Noto Sans"/>
                      <w:sz w:val="20"/>
                      <w:szCs w:val="20"/>
                    </w:rPr>
                  </w:pPr>
                  <w:r w:rsidRPr="00FE435A">
                    <w:rPr>
                      <w:rFonts w:ascii="Noto Sans" w:hAnsi="Noto Sans" w:cs="Noto Sans"/>
                      <w:sz w:val="20"/>
                      <w:szCs w:val="20"/>
                    </w:rPr>
                    <w:t>…</w:t>
                  </w:r>
                </w:p>
              </w:tc>
              <w:tc>
                <w:tcPr>
                  <w:tcW w:w="420" w:type="pct"/>
                </w:tcPr>
                <w:p w14:paraId="69AB49EB" w14:textId="77777777" w:rsidR="0085549C" w:rsidRPr="00FE435A" w:rsidRDefault="0085549C" w:rsidP="00977BFB">
                  <w:pPr>
                    <w:contextualSpacing/>
                    <w:jc w:val="both"/>
                    <w:rPr>
                      <w:rFonts w:ascii="Noto Sans" w:hAnsi="Noto Sans" w:cs="Noto Sans"/>
                      <w:sz w:val="20"/>
                      <w:szCs w:val="20"/>
                    </w:rPr>
                  </w:pPr>
                </w:p>
              </w:tc>
              <w:tc>
                <w:tcPr>
                  <w:tcW w:w="398" w:type="pct"/>
                </w:tcPr>
                <w:p w14:paraId="6B3FB2C1" w14:textId="77777777" w:rsidR="0085549C" w:rsidRPr="00FE435A" w:rsidRDefault="0085549C" w:rsidP="00977BFB">
                  <w:pPr>
                    <w:contextualSpacing/>
                    <w:jc w:val="both"/>
                    <w:rPr>
                      <w:rFonts w:ascii="Noto Sans" w:hAnsi="Noto Sans" w:cs="Noto Sans"/>
                      <w:sz w:val="20"/>
                      <w:szCs w:val="20"/>
                    </w:rPr>
                  </w:pPr>
                </w:p>
              </w:tc>
              <w:tc>
                <w:tcPr>
                  <w:tcW w:w="465" w:type="pct"/>
                </w:tcPr>
                <w:p w14:paraId="05B99605" w14:textId="77777777" w:rsidR="0085549C" w:rsidRPr="00FE435A" w:rsidRDefault="0085549C" w:rsidP="00977BFB">
                  <w:pPr>
                    <w:contextualSpacing/>
                    <w:jc w:val="both"/>
                    <w:rPr>
                      <w:rFonts w:ascii="Noto Sans" w:hAnsi="Noto Sans" w:cs="Noto Sans"/>
                      <w:sz w:val="20"/>
                      <w:szCs w:val="20"/>
                    </w:rPr>
                  </w:pPr>
                </w:p>
              </w:tc>
              <w:tc>
                <w:tcPr>
                  <w:tcW w:w="598" w:type="pct"/>
                </w:tcPr>
                <w:p w14:paraId="3BBCF3B1" w14:textId="77777777" w:rsidR="0085549C" w:rsidRPr="00FE435A" w:rsidRDefault="0085549C" w:rsidP="00977BFB">
                  <w:pPr>
                    <w:contextualSpacing/>
                    <w:jc w:val="both"/>
                    <w:rPr>
                      <w:rFonts w:ascii="Noto Sans" w:hAnsi="Noto Sans" w:cs="Noto Sans"/>
                      <w:sz w:val="20"/>
                      <w:szCs w:val="20"/>
                    </w:rPr>
                  </w:pPr>
                </w:p>
              </w:tc>
              <w:tc>
                <w:tcPr>
                  <w:tcW w:w="504" w:type="pct"/>
                </w:tcPr>
                <w:p w14:paraId="5ADD97C7" w14:textId="77777777" w:rsidR="0085549C" w:rsidRPr="00FE435A" w:rsidRDefault="0085549C" w:rsidP="00977BFB">
                  <w:pPr>
                    <w:contextualSpacing/>
                    <w:jc w:val="both"/>
                    <w:rPr>
                      <w:rFonts w:ascii="Noto Sans" w:hAnsi="Noto Sans" w:cs="Noto Sans"/>
                      <w:sz w:val="20"/>
                      <w:szCs w:val="20"/>
                    </w:rPr>
                  </w:pPr>
                </w:p>
              </w:tc>
              <w:tc>
                <w:tcPr>
                  <w:tcW w:w="604" w:type="pct"/>
                </w:tcPr>
                <w:p w14:paraId="02149C44" w14:textId="77777777" w:rsidR="0085549C" w:rsidRPr="00FE435A" w:rsidRDefault="0085549C" w:rsidP="00977BFB">
                  <w:pPr>
                    <w:contextualSpacing/>
                    <w:jc w:val="both"/>
                    <w:rPr>
                      <w:rFonts w:ascii="Noto Sans" w:hAnsi="Noto Sans" w:cs="Noto Sans"/>
                      <w:sz w:val="20"/>
                      <w:szCs w:val="20"/>
                    </w:rPr>
                  </w:pPr>
                </w:p>
              </w:tc>
              <w:tc>
                <w:tcPr>
                  <w:tcW w:w="551" w:type="pct"/>
                </w:tcPr>
                <w:p w14:paraId="6BBB908D" w14:textId="77777777" w:rsidR="0085549C" w:rsidRPr="00FE435A" w:rsidRDefault="0085549C" w:rsidP="00977BFB">
                  <w:pPr>
                    <w:contextualSpacing/>
                    <w:jc w:val="both"/>
                    <w:rPr>
                      <w:rFonts w:ascii="Noto Sans" w:hAnsi="Noto Sans" w:cs="Noto Sans"/>
                      <w:sz w:val="20"/>
                      <w:szCs w:val="20"/>
                    </w:rPr>
                  </w:pPr>
                </w:p>
              </w:tc>
              <w:tc>
                <w:tcPr>
                  <w:tcW w:w="831" w:type="pct"/>
                  <w:vAlign w:val="center"/>
                </w:tcPr>
                <w:p w14:paraId="15A565BE" w14:textId="77777777" w:rsidR="0085549C" w:rsidRPr="00FE435A" w:rsidRDefault="0085549C" w:rsidP="00977BFB">
                  <w:pPr>
                    <w:contextualSpacing/>
                    <w:jc w:val="center"/>
                    <w:rPr>
                      <w:rFonts w:ascii="Noto Sans" w:hAnsi="Noto Sans" w:cs="Noto Sans"/>
                      <w:sz w:val="20"/>
                      <w:szCs w:val="20"/>
                    </w:rPr>
                  </w:pPr>
                </w:p>
              </w:tc>
            </w:tr>
            <w:tr w:rsidR="002D2A40" w:rsidRPr="00FE435A" w14:paraId="40B35D43" w14:textId="77777777" w:rsidTr="0024240D">
              <w:trPr>
                <w:tblCellSpacing w:w="15" w:type="dxa"/>
                <w:jc w:val="center"/>
              </w:trPr>
              <w:tc>
                <w:tcPr>
                  <w:tcW w:w="482" w:type="pct"/>
                  <w:vAlign w:val="center"/>
                  <w:hideMark/>
                </w:tcPr>
                <w:p w14:paraId="0B5505D0" w14:textId="77777777" w:rsidR="0085549C" w:rsidRPr="00FE435A" w:rsidRDefault="0085549C" w:rsidP="00977BFB">
                  <w:pPr>
                    <w:contextualSpacing/>
                    <w:jc w:val="center"/>
                    <w:rPr>
                      <w:rFonts w:ascii="Noto Sans" w:hAnsi="Noto Sans" w:cs="Noto Sans"/>
                      <w:sz w:val="20"/>
                      <w:szCs w:val="20"/>
                    </w:rPr>
                  </w:pPr>
                  <w:r w:rsidRPr="00FE435A">
                    <w:rPr>
                      <w:rStyle w:val="Textoennegrita"/>
                      <w:rFonts w:ascii="Noto Sans" w:hAnsi="Noto Sans" w:cs="Noto Sans"/>
                      <w:sz w:val="20"/>
                    </w:rPr>
                    <w:t xml:space="preserve">TOTAL </w:t>
                  </w:r>
                </w:p>
              </w:tc>
              <w:tc>
                <w:tcPr>
                  <w:tcW w:w="420" w:type="pct"/>
                </w:tcPr>
                <w:p w14:paraId="57CCB788" w14:textId="77777777" w:rsidR="0085549C" w:rsidRPr="00FE435A" w:rsidRDefault="0085549C" w:rsidP="00977BFB">
                  <w:pPr>
                    <w:contextualSpacing/>
                    <w:jc w:val="both"/>
                    <w:rPr>
                      <w:rStyle w:val="Textoennegrita"/>
                      <w:rFonts w:ascii="Noto Sans" w:hAnsi="Noto Sans" w:cs="Noto Sans"/>
                      <w:sz w:val="20"/>
                    </w:rPr>
                  </w:pPr>
                </w:p>
              </w:tc>
              <w:tc>
                <w:tcPr>
                  <w:tcW w:w="398" w:type="pct"/>
                </w:tcPr>
                <w:p w14:paraId="63A9B45F" w14:textId="77777777" w:rsidR="0085549C" w:rsidRPr="00FE435A" w:rsidRDefault="0085549C" w:rsidP="00977BFB">
                  <w:pPr>
                    <w:contextualSpacing/>
                    <w:jc w:val="both"/>
                    <w:rPr>
                      <w:rStyle w:val="Textoennegrita"/>
                      <w:rFonts w:ascii="Noto Sans" w:hAnsi="Noto Sans" w:cs="Noto Sans"/>
                      <w:sz w:val="20"/>
                    </w:rPr>
                  </w:pPr>
                </w:p>
              </w:tc>
              <w:tc>
                <w:tcPr>
                  <w:tcW w:w="465" w:type="pct"/>
                </w:tcPr>
                <w:p w14:paraId="007983CC" w14:textId="77777777" w:rsidR="0085549C" w:rsidRPr="00FE435A" w:rsidRDefault="0085549C" w:rsidP="00977BFB">
                  <w:pPr>
                    <w:contextualSpacing/>
                    <w:jc w:val="both"/>
                    <w:rPr>
                      <w:rStyle w:val="Textoennegrita"/>
                      <w:rFonts w:ascii="Noto Sans" w:hAnsi="Noto Sans" w:cs="Noto Sans"/>
                      <w:sz w:val="20"/>
                    </w:rPr>
                  </w:pPr>
                </w:p>
              </w:tc>
              <w:tc>
                <w:tcPr>
                  <w:tcW w:w="598" w:type="pct"/>
                </w:tcPr>
                <w:p w14:paraId="50C1D012" w14:textId="77777777" w:rsidR="0085549C" w:rsidRPr="00FE435A" w:rsidRDefault="0085549C" w:rsidP="00977BFB">
                  <w:pPr>
                    <w:contextualSpacing/>
                    <w:jc w:val="both"/>
                    <w:rPr>
                      <w:rStyle w:val="Textoennegrita"/>
                      <w:rFonts w:ascii="Noto Sans" w:hAnsi="Noto Sans" w:cs="Noto Sans"/>
                      <w:sz w:val="20"/>
                    </w:rPr>
                  </w:pPr>
                </w:p>
              </w:tc>
              <w:tc>
                <w:tcPr>
                  <w:tcW w:w="504" w:type="pct"/>
                </w:tcPr>
                <w:p w14:paraId="36582DC3" w14:textId="77777777" w:rsidR="0085549C" w:rsidRPr="00FE435A" w:rsidRDefault="0085549C" w:rsidP="00977BFB">
                  <w:pPr>
                    <w:contextualSpacing/>
                    <w:jc w:val="both"/>
                    <w:rPr>
                      <w:rStyle w:val="Textoennegrita"/>
                      <w:rFonts w:ascii="Noto Sans" w:hAnsi="Noto Sans" w:cs="Noto Sans"/>
                      <w:sz w:val="20"/>
                    </w:rPr>
                  </w:pPr>
                </w:p>
              </w:tc>
              <w:tc>
                <w:tcPr>
                  <w:tcW w:w="604" w:type="pct"/>
                </w:tcPr>
                <w:p w14:paraId="6FE0745E" w14:textId="77777777" w:rsidR="0085549C" w:rsidRPr="00FE435A" w:rsidRDefault="0085549C" w:rsidP="00977BFB">
                  <w:pPr>
                    <w:contextualSpacing/>
                    <w:jc w:val="both"/>
                    <w:rPr>
                      <w:rStyle w:val="Textoennegrita"/>
                      <w:rFonts w:ascii="Noto Sans" w:hAnsi="Noto Sans" w:cs="Noto Sans"/>
                      <w:sz w:val="20"/>
                    </w:rPr>
                  </w:pPr>
                </w:p>
              </w:tc>
              <w:tc>
                <w:tcPr>
                  <w:tcW w:w="551" w:type="pct"/>
                </w:tcPr>
                <w:p w14:paraId="10DD34E2" w14:textId="77777777" w:rsidR="0085549C" w:rsidRPr="00FE435A" w:rsidRDefault="0085549C" w:rsidP="00977BFB">
                  <w:pPr>
                    <w:contextualSpacing/>
                    <w:jc w:val="both"/>
                    <w:rPr>
                      <w:rStyle w:val="Textoennegrita"/>
                      <w:rFonts w:ascii="Noto Sans" w:hAnsi="Noto Sans" w:cs="Noto Sans"/>
                      <w:sz w:val="20"/>
                    </w:rPr>
                  </w:pPr>
                </w:p>
              </w:tc>
              <w:tc>
                <w:tcPr>
                  <w:tcW w:w="831" w:type="pct"/>
                  <w:vAlign w:val="center"/>
                  <w:hideMark/>
                </w:tcPr>
                <w:p w14:paraId="114289F6" w14:textId="035DE2FE" w:rsidR="0085549C" w:rsidRPr="00FE435A" w:rsidRDefault="0085549C" w:rsidP="002D2A40">
                  <w:pPr>
                    <w:contextualSpacing/>
                    <w:jc w:val="center"/>
                    <w:rPr>
                      <w:rFonts w:ascii="Noto Sans" w:hAnsi="Noto Sans" w:cs="Noto Sans"/>
                      <w:sz w:val="20"/>
                      <w:szCs w:val="20"/>
                    </w:rPr>
                  </w:pPr>
                  <w:r w:rsidRPr="00FE435A">
                    <w:rPr>
                      <w:rStyle w:val="Textoennegrita"/>
                      <w:rFonts w:ascii="Noto Sans" w:hAnsi="Noto Sans" w:cs="Noto Sans"/>
                      <w:sz w:val="20"/>
                    </w:rPr>
                    <w:t>$____________</w:t>
                  </w:r>
                </w:p>
              </w:tc>
            </w:tr>
          </w:tbl>
          <w:p w14:paraId="3C0DA457" w14:textId="77777777" w:rsidR="0085549C" w:rsidRPr="00FE435A" w:rsidRDefault="0085549C" w:rsidP="00977BFB">
            <w:pPr>
              <w:rPr>
                <w:rFonts w:ascii="Noto Sans" w:hAnsi="Noto Sans" w:cs="Noto Sans"/>
                <w:sz w:val="20"/>
                <w:szCs w:val="20"/>
              </w:rPr>
            </w:pPr>
          </w:p>
        </w:tc>
      </w:tr>
    </w:tbl>
    <w:p w14:paraId="5C49ACE4" w14:textId="22DFB868" w:rsidR="0085549C" w:rsidRPr="00FE435A" w:rsidRDefault="0085549C" w:rsidP="0085549C">
      <w:pPr>
        <w:rPr>
          <w:rFonts w:ascii="Noto Sans" w:hAnsi="Noto Sans" w:cs="Noto Sans"/>
          <w:sz w:val="20"/>
        </w:rPr>
      </w:pPr>
      <w:r w:rsidRPr="00FE435A">
        <w:rPr>
          <w:rFonts w:ascii="Noto Sans" w:hAnsi="Noto Sans" w:cs="Noto Sans"/>
          <w:sz w:val="20"/>
        </w:rPr>
        <w:t>En caso de seleccionar Fideicomiso y/u Otro, especificar: ______________</w:t>
      </w:r>
    </w:p>
    <w:p w14:paraId="7BB2290C" w14:textId="4F0EE19F" w:rsidR="007C2FDD" w:rsidRPr="00FE435A" w:rsidRDefault="007C2FDD" w:rsidP="0085549C">
      <w:pPr>
        <w:rPr>
          <w:rFonts w:ascii="Noto Sans" w:hAnsi="Noto Sans" w:cs="Noto Sans"/>
          <w:sz w:val="20"/>
        </w:rPr>
      </w:pPr>
      <w:r w:rsidRPr="00FE435A">
        <w:rPr>
          <w:rFonts w:ascii="Noto Sans" w:hAnsi="Noto Sans" w:cs="Noto Sans"/>
          <w:sz w:val="20"/>
        </w:rPr>
        <w:t>El TOTAL del calen</w:t>
      </w:r>
      <w:r w:rsidR="00FE435A" w:rsidRPr="00FE435A">
        <w:rPr>
          <w:rFonts w:ascii="Noto Sans" w:hAnsi="Noto Sans" w:cs="Noto Sans"/>
          <w:sz w:val="20"/>
        </w:rPr>
        <w:t>dario D) debe coincidir con el Monto t</w:t>
      </w:r>
      <w:r w:rsidRPr="00FE435A">
        <w:rPr>
          <w:rFonts w:ascii="Noto Sans" w:hAnsi="Noto Sans" w:cs="Noto Sans"/>
          <w:sz w:val="20"/>
        </w:rPr>
        <w:t>otal</w:t>
      </w:r>
      <w:r w:rsidR="00FE435A" w:rsidRPr="00FE435A">
        <w:rPr>
          <w:rFonts w:ascii="Noto Sans" w:hAnsi="Noto Sans" w:cs="Noto Sans"/>
          <w:sz w:val="20"/>
        </w:rPr>
        <w:t xml:space="preserve"> de inversión (11)</w:t>
      </w:r>
      <w:r w:rsidRPr="00FE435A">
        <w:rPr>
          <w:rFonts w:ascii="Noto Sans" w:hAnsi="Noto Sans" w:cs="Noto Sans"/>
          <w:sz w:val="20"/>
        </w:rPr>
        <w:t>.</w:t>
      </w:r>
    </w:p>
    <w:p w14:paraId="6DD2E24F" w14:textId="77777777" w:rsidR="006A2A1A" w:rsidRPr="00FE435A" w:rsidRDefault="006A2A1A">
      <w:pPr>
        <w:rPr>
          <w:rFonts w:ascii="Noto Sans" w:hAnsi="Noto Sans" w:cs="Noto Sans"/>
        </w:rPr>
      </w:pPr>
    </w:p>
    <w:tbl>
      <w:tblPr>
        <w:tblStyle w:val="Tablaconcuadrcula"/>
        <w:tblW w:w="5002" w:type="pct"/>
        <w:tblLayout w:type="fixed"/>
        <w:tblCellMar>
          <w:left w:w="28" w:type="dxa"/>
          <w:right w:w="28" w:type="dxa"/>
        </w:tblCellMar>
        <w:tblLook w:val="04A0" w:firstRow="1" w:lastRow="0" w:firstColumn="1" w:lastColumn="0" w:noHBand="0" w:noVBand="1"/>
      </w:tblPr>
      <w:tblGrid>
        <w:gridCol w:w="562"/>
        <w:gridCol w:w="4961"/>
        <w:gridCol w:w="1235"/>
        <w:gridCol w:w="3301"/>
      </w:tblGrid>
      <w:tr w:rsidR="0085549C" w:rsidRPr="00FE435A" w14:paraId="61E7B69F" w14:textId="77777777" w:rsidTr="00242105">
        <w:tc>
          <w:tcPr>
            <w:tcW w:w="5000" w:type="pct"/>
            <w:gridSpan w:val="4"/>
            <w:tcBorders>
              <w:top w:val="single" w:sz="4" w:space="0" w:color="auto"/>
            </w:tcBorders>
            <w:shd w:val="clear" w:color="auto" w:fill="F2F2F2" w:themeFill="background1" w:themeFillShade="F2"/>
            <w:vAlign w:val="center"/>
          </w:tcPr>
          <w:p w14:paraId="117A95A6" w14:textId="77777777" w:rsidR="0085549C" w:rsidRPr="00FE435A" w:rsidRDefault="0085549C" w:rsidP="00977BFB">
            <w:pPr>
              <w:shd w:val="clear" w:color="auto" w:fill="621333"/>
              <w:rPr>
                <w:rFonts w:ascii="Noto Sans" w:hAnsi="Noto Sans" w:cs="Noto Sans"/>
                <w:b/>
                <w:color w:val="FFFFFF" w:themeColor="background1"/>
                <w:sz w:val="20"/>
                <w:szCs w:val="20"/>
                <w:lang w:eastAsia="es-MX"/>
              </w:rPr>
            </w:pPr>
            <w:r w:rsidRPr="00FE435A">
              <w:rPr>
                <w:rFonts w:ascii="Noto Sans" w:hAnsi="Noto Sans" w:cs="Noto Sans"/>
                <w:b/>
                <w:color w:val="FFFFFF" w:themeColor="background1"/>
                <w:sz w:val="20"/>
                <w:szCs w:val="20"/>
                <w:lang w:eastAsia="es-MX"/>
              </w:rPr>
              <w:t>IV. PLANEACIÓN ESTRATÉGICA Y PRIORIDADES NACIONALES</w:t>
            </w:r>
          </w:p>
          <w:p w14:paraId="26CBCD95" w14:textId="2A6AECEF" w:rsidR="0085549C" w:rsidRPr="00FE435A" w:rsidRDefault="0085549C" w:rsidP="00977BFB">
            <w:pPr>
              <w:contextualSpacing/>
              <w:jc w:val="both"/>
              <w:rPr>
                <w:rFonts w:ascii="Noto Sans" w:eastAsia="Times New Roman" w:hAnsi="Noto Sans" w:cs="Noto Sans"/>
                <w:i/>
                <w:spacing w:val="-8"/>
                <w:sz w:val="20"/>
                <w:szCs w:val="20"/>
                <w:lang w:eastAsia="es-MX"/>
              </w:rPr>
            </w:pPr>
            <w:r w:rsidRPr="00FE435A">
              <w:rPr>
                <w:rFonts w:ascii="Noto Sans" w:eastAsia="Times New Roman" w:hAnsi="Noto Sans" w:cs="Noto Sans"/>
                <w:b/>
                <w:bCs/>
                <w:i/>
                <w:spacing w:val="-8"/>
                <w:sz w:val="20"/>
                <w:szCs w:val="20"/>
                <w:lang w:eastAsia="es-MX"/>
              </w:rPr>
              <w:t>Objetivo:</w:t>
            </w:r>
            <w:r w:rsidRPr="00FE435A">
              <w:rPr>
                <w:rFonts w:ascii="Noto Sans" w:eastAsia="Times New Roman" w:hAnsi="Noto Sans" w:cs="Noto Sans"/>
                <w:i/>
                <w:spacing w:val="-8"/>
                <w:sz w:val="20"/>
                <w:szCs w:val="20"/>
                <w:lang w:eastAsia="es-MX"/>
              </w:rPr>
              <w:t xml:space="preserve"> Verificar la alineación del </w:t>
            </w:r>
            <w:r w:rsidR="00E50F4F">
              <w:rPr>
                <w:rFonts w:ascii="Noto Sans" w:eastAsia="Times New Roman" w:hAnsi="Noto Sans" w:cs="Noto Sans"/>
                <w:i/>
                <w:spacing w:val="-8"/>
                <w:sz w:val="20"/>
                <w:szCs w:val="20"/>
                <w:lang w:eastAsia="es-MX"/>
              </w:rPr>
              <w:t>PPI</w:t>
            </w:r>
            <w:r w:rsidRPr="00FE435A">
              <w:rPr>
                <w:rFonts w:ascii="Noto Sans" w:eastAsia="Times New Roman" w:hAnsi="Noto Sans" w:cs="Noto Sans"/>
                <w:i/>
                <w:spacing w:val="-8"/>
                <w:sz w:val="20"/>
                <w:szCs w:val="20"/>
                <w:lang w:eastAsia="es-MX"/>
              </w:rPr>
              <w:t xml:space="preserve"> con los instrumentos de planeación y prioridades nacionales:  </w:t>
            </w:r>
            <w:r w:rsidRPr="00FE435A">
              <w:rPr>
                <w:rFonts w:ascii="Noto Sans" w:eastAsia="Times New Roman" w:hAnsi="Noto Sans" w:cs="Noto Sans"/>
                <w:i/>
                <w:spacing w:val="-8"/>
                <w:sz w:val="20"/>
                <w:szCs w:val="20"/>
                <w:lang w:eastAsia="es-MX"/>
              </w:rPr>
              <w:tab/>
            </w:r>
          </w:p>
          <w:p w14:paraId="739AA385" w14:textId="3E75DB19" w:rsidR="0085549C" w:rsidRPr="00FE435A" w:rsidRDefault="0085549C" w:rsidP="0032661B">
            <w:pPr>
              <w:pStyle w:val="NormalWeb"/>
              <w:numPr>
                <w:ilvl w:val="0"/>
                <w:numId w:val="38"/>
              </w:numPr>
              <w:spacing w:before="0" w:beforeAutospacing="0" w:after="0" w:afterAutospacing="0"/>
              <w:ind w:left="248" w:hanging="218"/>
              <w:jc w:val="both"/>
              <w:rPr>
                <w:rStyle w:val="Textoennegrita"/>
                <w:rFonts w:ascii="Noto Sans" w:hAnsi="Noto Sans" w:cs="Noto Sans"/>
                <w:b w:val="0"/>
                <w:i/>
                <w:spacing w:val="-8"/>
                <w:sz w:val="20"/>
                <w:szCs w:val="20"/>
              </w:rPr>
            </w:pPr>
            <w:r w:rsidRPr="00FE435A">
              <w:rPr>
                <w:rStyle w:val="Textoennegrita"/>
                <w:rFonts w:ascii="Noto Sans" w:hAnsi="Noto Sans" w:cs="Noto Sans"/>
                <w:i/>
                <w:spacing w:val="-8"/>
                <w:sz w:val="20"/>
                <w:szCs w:val="20"/>
              </w:rPr>
              <w:t>Grado de alineación con el Plan Nacional de Desarrollo, los programas sectoriales, institucionales, regionales y especiales aplicables, entre otros.</w:t>
            </w:r>
          </w:p>
          <w:p w14:paraId="0E800FB8"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sz w:val="20"/>
                <w:szCs w:val="20"/>
              </w:rPr>
            </w:pPr>
            <w:r w:rsidRPr="00FE435A">
              <w:rPr>
                <w:rStyle w:val="Textoennegrita"/>
                <w:rFonts w:ascii="Noto Sans" w:hAnsi="Noto Sans" w:cs="Noto Sans"/>
                <w:i/>
                <w:spacing w:val="-8"/>
                <w:sz w:val="20"/>
                <w:szCs w:val="20"/>
              </w:rPr>
              <w:t>Contribución a los Objetivos de Desarrollo Sostenible de la Agenda 2030, así como a algún acuerdo, estrategia o</w:t>
            </w:r>
            <w:r w:rsidRPr="00FE435A">
              <w:rPr>
                <w:rFonts w:ascii="Noto Sans" w:hAnsi="Noto Sans" w:cs="Noto Sans"/>
                <w:b/>
                <w:i/>
                <w:spacing w:val="-8"/>
                <w:sz w:val="20"/>
                <w:szCs w:val="20"/>
              </w:rPr>
              <w:t xml:space="preserve"> compromiso internacional.</w:t>
            </w:r>
          </w:p>
        </w:tc>
      </w:tr>
      <w:tr w:rsidR="0085549C" w:rsidRPr="00FE435A" w14:paraId="52B5BBB1" w14:textId="77777777" w:rsidTr="0037247B">
        <w:tblPrEx>
          <w:tblCellMar>
            <w:left w:w="17" w:type="dxa"/>
            <w:right w:w="17" w:type="dxa"/>
          </w:tblCellMar>
        </w:tblPrEx>
        <w:trPr>
          <w:tblHeader/>
        </w:trPr>
        <w:tc>
          <w:tcPr>
            <w:tcW w:w="279" w:type="pct"/>
            <w:shd w:val="clear" w:color="auto" w:fill="621333"/>
            <w:vAlign w:val="center"/>
          </w:tcPr>
          <w:p w14:paraId="1155D51F" w14:textId="77777777" w:rsidR="0085549C" w:rsidRPr="00FE435A" w:rsidRDefault="0085549C" w:rsidP="00977BFB">
            <w:pPr>
              <w:contextualSpacing/>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z w:val="20"/>
                <w:szCs w:val="20"/>
                <w:lang w:eastAsia="es-MX"/>
              </w:rPr>
              <w:t>No</w:t>
            </w:r>
          </w:p>
        </w:tc>
        <w:tc>
          <w:tcPr>
            <w:tcW w:w="2466" w:type="pct"/>
            <w:shd w:val="clear" w:color="auto" w:fill="621333"/>
            <w:vAlign w:val="center"/>
            <w:hideMark/>
          </w:tcPr>
          <w:p w14:paraId="24DDB432" w14:textId="77777777" w:rsidR="0085549C" w:rsidRPr="00FE435A" w:rsidRDefault="0085549C" w:rsidP="00977BFB">
            <w:pPr>
              <w:contextualSpacing/>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z w:val="20"/>
                <w:szCs w:val="20"/>
                <w:lang w:eastAsia="es-MX"/>
              </w:rPr>
              <w:t>Instrumento</w:t>
            </w:r>
          </w:p>
        </w:tc>
        <w:tc>
          <w:tcPr>
            <w:tcW w:w="614" w:type="pct"/>
            <w:shd w:val="clear" w:color="auto" w:fill="621333"/>
            <w:vAlign w:val="center"/>
            <w:hideMark/>
          </w:tcPr>
          <w:p w14:paraId="6856A2E6" w14:textId="77777777" w:rsidR="0085549C" w:rsidRPr="00FE435A" w:rsidRDefault="0085549C" w:rsidP="00977BFB">
            <w:pPr>
              <w:contextualSpacing/>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z w:val="20"/>
                <w:szCs w:val="20"/>
                <w:lang w:eastAsia="es-MX"/>
              </w:rPr>
              <w:t>¿Aplica?</w:t>
            </w:r>
          </w:p>
        </w:tc>
        <w:tc>
          <w:tcPr>
            <w:tcW w:w="1641" w:type="pct"/>
            <w:shd w:val="clear" w:color="auto" w:fill="621333"/>
            <w:vAlign w:val="center"/>
            <w:hideMark/>
          </w:tcPr>
          <w:p w14:paraId="5EB44F5C" w14:textId="77777777" w:rsidR="0085549C" w:rsidRPr="00FE435A" w:rsidRDefault="0085549C" w:rsidP="00977BFB">
            <w:pPr>
              <w:contextualSpacing/>
              <w:jc w:val="center"/>
              <w:rPr>
                <w:rFonts w:ascii="Noto Sans" w:eastAsia="Times New Roman" w:hAnsi="Noto Sans" w:cs="Noto Sans"/>
                <w:b/>
                <w:bCs/>
                <w:color w:val="FFFFFF" w:themeColor="background1"/>
                <w:sz w:val="20"/>
                <w:szCs w:val="20"/>
                <w:lang w:eastAsia="es-MX"/>
              </w:rPr>
            </w:pPr>
            <w:r w:rsidRPr="00FE435A">
              <w:rPr>
                <w:rFonts w:ascii="Noto Sans" w:eastAsia="Times New Roman" w:hAnsi="Noto Sans" w:cs="Noto Sans"/>
                <w:b/>
                <w:bCs/>
                <w:color w:val="FFFFFF" w:themeColor="background1"/>
                <w:sz w:val="20"/>
                <w:szCs w:val="20"/>
                <w:lang w:eastAsia="es-MX"/>
              </w:rPr>
              <w:t xml:space="preserve">Detalle </w:t>
            </w:r>
          </w:p>
          <w:p w14:paraId="46555549" w14:textId="77777777" w:rsidR="0085549C" w:rsidRPr="00FE435A" w:rsidRDefault="0085549C" w:rsidP="00977BFB">
            <w:pPr>
              <w:contextualSpacing/>
              <w:jc w:val="center"/>
              <w:rPr>
                <w:rFonts w:ascii="Noto Sans" w:eastAsia="Times New Roman" w:hAnsi="Noto Sans" w:cs="Noto Sans"/>
                <w:bCs/>
                <w:i/>
                <w:color w:val="FFFFFF" w:themeColor="background1"/>
                <w:spacing w:val="-8"/>
                <w:sz w:val="20"/>
                <w:szCs w:val="20"/>
                <w:lang w:eastAsia="es-MX"/>
              </w:rPr>
            </w:pPr>
            <w:r w:rsidRPr="00FE435A">
              <w:rPr>
                <w:rFonts w:ascii="Noto Sans" w:eastAsia="Times New Roman" w:hAnsi="Noto Sans" w:cs="Noto Sans"/>
                <w:bCs/>
                <w:i/>
                <w:color w:val="FFFFFF" w:themeColor="background1"/>
                <w:spacing w:val="-8"/>
                <w:sz w:val="20"/>
                <w:szCs w:val="20"/>
                <w:lang w:eastAsia="es-MX"/>
              </w:rPr>
              <w:t>(especificar eje, objetivo, estrategia, meta, etc.)</w:t>
            </w:r>
          </w:p>
        </w:tc>
      </w:tr>
      <w:tr w:rsidR="0085549C" w:rsidRPr="00FE435A" w14:paraId="5505E285" w14:textId="77777777" w:rsidTr="0037247B">
        <w:tblPrEx>
          <w:tblCellMar>
            <w:left w:w="17" w:type="dxa"/>
            <w:right w:w="17" w:type="dxa"/>
          </w:tblCellMar>
        </w:tblPrEx>
        <w:tc>
          <w:tcPr>
            <w:tcW w:w="279" w:type="pct"/>
            <w:vMerge w:val="restart"/>
            <w:shd w:val="clear" w:color="auto" w:fill="F2F2F2" w:themeFill="background1" w:themeFillShade="F2"/>
            <w:vAlign w:val="center"/>
          </w:tcPr>
          <w:p w14:paraId="20EE5DE7" w14:textId="77777777" w:rsidR="0085549C" w:rsidRPr="00FE435A" w:rsidRDefault="0085549C" w:rsidP="00977BFB">
            <w:pPr>
              <w:contextualSpacing/>
              <w:jc w:val="center"/>
              <w:rPr>
                <w:rFonts w:ascii="Noto Sans" w:eastAsia="Times New Roman" w:hAnsi="Noto Sans" w:cs="Noto Sans"/>
                <w:b/>
                <w:sz w:val="20"/>
                <w:szCs w:val="20"/>
                <w:lang w:eastAsia="es-MX"/>
              </w:rPr>
            </w:pPr>
            <w:r w:rsidRPr="00FE435A">
              <w:rPr>
                <w:rFonts w:ascii="Noto Sans" w:eastAsia="Times New Roman" w:hAnsi="Noto Sans" w:cs="Noto Sans"/>
                <w:b/>
                <w:sz w:val="20"/>
                <w:szCs w:val="20"/>
                <w:lang w:eastAsia="es-MX"/>
              </w:rPr>
              <w:t>20</w:t>
            </w:r>
          </w:p>
        </w:tc>
        <w:tc>
          <w:tcPr>
            <w:tcW w:w="2466" w:type="pct"/>
            <w:shd w:val="clear" w:color="auto" w:fill="F2F2F2" w:themeFill="background1" w:themeFillShade="F2"/>
            <w:hideMark/>
          </w:tcPr>
          <w:p w14:paraId="73953045"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Plan Nacional de Desarrollo 2025–2030</w:t>
            </w:r>
          </w:p>
        </w:tc>
        <w:tc>
          <w:tcPr>
            <w:tcW w:w="614" w:type="pct"/>
            <w:shd w:val="clear" w:color="auto" w:fill="auto"/>
            <w:hideMark/>
          </w:tcPr>
          <w:p w14:paraId="3D69C09A"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1D0E9F67"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24384F7D" w14:textId="77777777" w:rsidTr="0037247B">
        <w:tblPrEx>
          <w:tblCellMar>
            <w:left w:w="17" w:type="dxa"/>
            <w:right w:w="17" w:type="dxa"/>
          </w:tblCellMar>
        </w:tblPrEx>
        <w:tc>
          <w:tcPr>
            <w:tcW w:w="279" w:type="pct"/>
            <w:vMerge/>
            <w:shd w:val="clear" w:color="auto" w:fill="F2F2F2" w:themeFill="background1" w:themeFillShade="F2"/>
          </w:tcPr>
          <w:p w14:paraId="0D83C4A9"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131C4EA8"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Programas Sectoriales</w:t>
            </w:r>
          </w:p>
        </w:tc>
        <w:tc>
          <w:tcPr>
            <w:tcW w:w="614" w:type="pct"/>
            <w:shd w:val="clear" w:color="auto" w:fill="auto"/>
            <w:hideMark/>
          </w:tcPr>
          <w:p w14:paraId="40022C8B"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2E739C1A"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5CCBED4C" w14:textId="77777777" w:rsidTr="0037247B">
        <w:tblPrEx>
          <w:tblCellMar>
            <w:left w:w="17" w:type="dxa"/>
            <w:right w:w="17" w:type="dxa"/>
          </w:tblCellMar>
        </w:tblPrEx>
        <w:tc>
          <w:tcPr>
            <w:tcW w:w="279" w:type="pct"/>
            <w:vMerge/>
            <w:shd w:val="clear" w:color="auto" w:fill="F2F2F2" w:themeFill="background1" w:themeFillShade="F2"/>
          </w:tcPr>
          <w:p w14:paraId="1F4E312C"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15C138C2"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Programas Especiales</w:t>
            </w:r>
          </w:p>
        </w:tc>
        <w:tc>
          <w:tcPr>
            <w:tcW w:w="614" w:type="pct"/>
            <w:shd w:val="clear" w:color="auto" w:fill="auto"/>
            <w:hideMark/>
          </w:tcPr>
          <w:p w14:paraId="30AB20CD"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30162666"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588B9980" w14:textId="77777777" w:rsidTr="0037247B">
        <w:tblPrEx>
          <w:tblCellMar>
            <w:left w:w="17" w:type="dxa"/>
            <w:right w:w="17" w:type="dxa"/>
          </w:tblCellMar>
        </w:tblPrEx>
        <w:tc>
          <w:tcPr>
            <w:tcW w:w="279" w:type="pct"/>
            <w:vMerge/>
            <w:shd w:val="clear" w:color="auto" w:fill="F2F2F2" w:themeFill="background1" w:themeFillShade="F2"/>
          </w:tcPr>
          <w:p w14:paraId="165B5913"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4974E6EC"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Programas Regionales</w:t>
            </w:r>
          </w:p>
        </w:tc>
        <w:tc>
          <w:tcPr>
            <w:tcW w:w="614" w:type="pct"/>
            <w:shd w:val="clear" w:color="auto" w:fill="auto"/>
            <w:hideMark/>
          </w:tcPr>
          <w:p w14:paraId="24CBCE58"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39B7BAF2"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634CA756" w14:textId="77777777" w:rsidTr="0037247B">
        <w:tblPrEx>
          <w:tblCellMar>
            <w:left w:w="17" w:type="dxa"/>
            <w:right w:w="17" w:type="dxa"/>
          </w:tblCellMar>
        </w:tblPrEx>
        <w:tc>
          <w:tcPr>
            <w:tcW w:w="279" w:type="pct"/>
            <w:vMerge/>
            <w:shd w:val="clear" w:color="auto" w:fill="F2F2F2" w:themeFill="background1" w:themeFillShade="F2"/>
          </w:tcPr>
          <w:p w14:paraId="7E8C9731"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72912EE1"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Programas Institucionales</w:t>
            </w:r>
          </w:p>
        </w:tc>
        <w:tc>
          <w:tcPr>
            <w:tcW w:w="614" w:type="pct"/>
            <w:shd w:val="clear" w:color="auto" w:fill="auto"/>
            <w:hideMark/>
          </w:tcPr>
          <w:p w14:paraId="46C06626"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5E1B95BF"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17DFF133" w14:textId="77777777" w:rsidTr="0037247B">
        <w:tblPrEx>
          <w:tblCellMar>
            <w:left w:w="17" w:type="dxa"/>
            <w:right w:w="17" w:type="dxa"/>
          </w:tblCellMar>
        </w:tblPrEx>
        <w:tc>
          <w:tcPr>
            <w:tcW w:w="279" w:type="pct"/>
            <w:vMerge/>
            <w:shd w:val="clear" w:color="auto" w:fill="F2F2F2" w:themeFill="background1" w:themeFillShade="F2"/>
          </w:tcPr>
          <w:p w14:paraId="0EBC7E1D"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703ED947"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100 Compromisos de la Presidenta</w:t>
            </w:r>
          </w:p>
        </w:tc>
        <w:tc>
          <w:tcPr>
            <w:tcW w:w="614" w:type="pct"/>
            <w:shd w:val="clear" w:color="auto" w:fill="auto"/>
            <w:hideMark/>
          </w:tcPr>
          <w:p w14:paraId="36226238"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601EC7B2"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37247B" w:rsidRPr="00FE435A" w14:paraId="19DE09D0" w14:textId="77777777" w:rsidTr="0037247B">
        <w:tblPrEx>
          <w:tblCellMar>
            <w:left w:w="17" w:type="dxa"/>
            <w:right w:w="17" w:type="dxa"/>
          </w:tblCellMar>
        </w:tblPrEx>
        <w:tc>
          <w:tcPr>
            <w:tcW w:w="279" w:type="pct"/>
            <w:vMerge/>
            <w:shd w:val="clear" w:color="auto" w:fill="F2F2F2" w:themeFill="background1" w:themeFillShade="F2"/>
          </w:tcPr>
          <w:p w14:paraId="270436D0" w14:textId="77777777" w:rsidR="0037247B" w:rsidRPr="00FE435A" w:rsidRDefault="0037247B"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tcPr>
          <w:p w14:paraId="67B78DAC" w14:textId="6083186C" w:rsidR="0037247B" w:rsidRPr="00FE435A" w:rsidRDefault="0037247B" w:rsidP="00977BFB">
            <w:pPr>
              <w:contextualSpacing/>
              <w:jc w:val="both"/>
              <w:rPr>
                <w:rFonts w:ascii="Noto Sans" w:eastAsia="Times New Roman" w:hAnsi="Noto Sans" w:cs="Noto Sans"/>
                <w:sz w:val="20"/>
                <w:szCs w:val="20"/>
                <w:lang w:eastAsia="es-MX"/>
              </w:rPr>
            </w:pPr>
            <w:r>
              <w:rPr>
                <w:rFonts w:ascii="Noto Sans" w:eastAsia="Times New Roman" w:hAnsi="Noto Sans" w:cs="Noto Sans"/>
                <w:sz w:val="20"/>
                <w:szCs w:val="20"/>
                <w:lang w:eastAsia="es-MX"/>
              </w:rPr>
              <w:t>Plan México</w:t>
            </w:r>
          </w:p>
        </w:tc>
        <w:tc>
          <w:tcPr>
            <w:tcW w:w="614" w:type="pct"/>
            <w:shd w:val="clear" w:color="auto" w:fill="auto"/>
          </w:tcPr>
          <w:p w14:paraId="07C2DD99" w14:textId="77777777" w:rsidR="0037247B" w:rsidRPr="00FE435A" w:rsidRDefault="0037247B" w:rsidP="00977BFB">
            <w:pPr>
              <w:contextualSpacing/>
              <w:jc w:val="center"/>
              <w:rPr>
                <w:rFonts w:ascii="Segoe UI Symbol" w:eastAsia="Times New Roman" w:hAnsi="Segoe UI Symbol" w:cs="Segoe UI Symbol"/>
                <w:sz w:val="20"/>
                <w:szCs w:val="20"/>
                <w:lang w:eastAsia="es-MX"/>
              </w:rPr>
            </w:pPr>
          </w:p>
        </w:tc>
        <w:tc>
          <w:tcPr>
            <w:tcW w:w="1641" w:type="pct"/>
          </w:tcPr>
          <w:p w14:paraId="59BBEF74" w14:textId="77777777" w:rsidR="0037247B" w:rsidRPr="00FE435A" w:rsidRDefault="0037247B" w:rsidP="00977BFB">
            <w:pPr>
              <w:contextualSpacing/>
              <w:jc w:val="both"/>
              <w:rPr>
                <w:rFonts w:ascii="Noto Sans" w:eastAsia="Times New Roman" w:hAnsi="Noto Sans" w:cs="Noto Sans"/>
                <w:sz w:val="20"/>
                <w:szCs w:val="20"/>
                <w:lang w:eastAsia="es-MX"/>
              </w:rPr>
            </w:pPr>
          </w:p>
        </w:tc>
      </w:tr>
      <w:tr w:rsidR="0085549C" w:rsidRPr="00FE435A" w14:paraId="1D1232DB" w14:textId="77777777" w:rsidTr="0037247B">
        <w:tblPrEx>
          <w:tblCellMar>
            <w:left w:w="17" w:type="dxa"/>
            <w:right w:w="17" w:type="dxa"/>
          </w:tblCellMar>
        </w:tblPrEx>
        <w:tc>
          <w:tcPr>
            <w:tcW w:w="279" w:type="pct"/>
            <w:vMerge/>
            <w:shd w:val="clear" w:color="auto" w:fill="F2F2F2" w:themeFill="background1" w:themeFillShade="F2"/>
          </w:tcPr>
          <w:p w14:paraId="0534FCD6"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tcPr>
          <w:p w14:paraId="5CD43FE8"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Agenda 2030</w:t>
            </w:r>
          </w:p>
        </w:tc>
        <w:tc>
          <w:tcPr>
            <w:tcW w:w="614" w:type="pct"/>
            <w:shd w:val="clear" w:color="auto" w:fill="auto"/>
          </w:tcPr>
          <w:p w14:paraId="55A4A0E4"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27BD1D1A"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7CBDBD58" w14:textId="77777777" w:rsidTr="0037247B">
        <w:tblPrEx>
          <w:tblCellMar>
            <w:left w:w="17" w:type="dxa"/>
            <w:right w:w="17" w:type="dxa"/>
          </w:tblCellMar>
        </w:tblPrEx>
        <w:tc>
          <w:tcPr>
            <w:tcW w:w="279" w:type="pct"/>
            <w:vMerge/>
            <w:shd w:val="clear" w:color="auto" w:fill="F2F2F2" w:themeFill="background1" w:themeFillShade="F2"/>
          </w:tcPr>
          <w:p w14:paraId="5E35CF2D"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shd w:val="clear" w:color="auto" w:fill="F2F2F2" w:themeFill="background1" w:themeFillShade="F2"/>
            <w:hideMark/>
          </w:tcPr>
          <w:p w14:paraId="5159E676"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Acuerdo, estrategia o compromiso internacional</w:t>
            </w:r>
          </w:p>
        </w:tc>
        <w:tc>
          <w:tcPr>
            <w:tcW w:w="614" w:type="pct"/>
            <w:shd w:val="clear" w:color="auto" w:fill="auto"/>
            <w:hideMark/>
          </w:tcPr>
          <w:p w14:paraId="00EB130A"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Pr>
          <w:p w14:paraId="554615C3" w14:textId="77777777" w:rsidR="0085549C" w:rsidRPr="00FE435A" w:rsidRDefault="0085549C" w:rsidP="00977BFB">
            <w:pPr>
              <w:contextualSpacing/>
              <w:jc w:val="both"/>
              <w:rPr>
                <w:rFonts w:ascii="Noto Sans" w:eastAsia="Times New Roman" w:hAnsi="Noto Sans" w:cs="Noto Sans"/>
                <w:sz w:val="20"/>
                <w:szCs w:val="20"/>
                <w:lang w:eastAsia="es-MX"/>
              </w:rPr>
            </w:pPr>
          </w:p>
        </w:tc>
      </w:tr>
      <w:tr w:rsidR="0085549C" w:rsidRPr="00FE435A" w14:paraId="68DB837A" w14:textId="77777777" w:rsidTr="0037247B">
        <w:tblPrEx>
          <w:tblCellMar>
            <w:left w:w="17" w:type="dxa"/>
            <w:right w:w="17" w:type="dxa"/>
          </w:tblCellMar>
        </w:tblPrEx>
        <w:tc>
          <w:tcPr>
            <w:tcW w:w="279" w:type="pct"/>
            <w:vMerge/>
            <w:tcBorders>
              <w:bottom w:val="single" w:sz="4" w:space="0" w:color="auto"/>
            </w:tcBorders>
            <w:shd w:val="clear" w:color="auto" w:fill="F2F2F2" w:themeFill="background1" w:themeFillShade="F2"/>
          </w:tcPr>
          <w:p w14:paraId="1615C6AB" w14:textId="77777777" w:rsidR="0085549C" w:rsidRPr="00FE435A" w:rsidRDefault="0085549C" w:rsidP="00977BFB">
            <w:pPr>
              <w:contextualSpacing/>
              <w:jc w:val="both"/>
              <w:rPr>
                <w:rFonts w:ascii="Noto Sans" w:eastAsia="Times New Roman" w:hAnsi="Noto Sans" w:cs="Noto Sans"/>
                <w:sz w:val="20"/>
                <w:szCs w:val="20"/>
                <w:lang w:eastAsia="es-MX"/>
              </w:rPr>
            </w:pPr>
          </w:p>
        </w:tc>
        <w:tc>
          <w:tcPr>
            <w:tcW w:w="2466" w:type="pct"/>
            <w:tcBorders>
              <w:bottom w:val="single" w:sz="4" w:space="0" w:color="auto"/>
            </w:tcBorders>
            <w:shd w:val="clear" w:color="auto" w:fill="F2F2F2" w:themeFill="background1" w:themeFillShade="F2"/>
            <w:hideMark/>
          </w:tcPr>
          <w:p w14:paraId="5C733E99" w14:textId="77777777" w:rsidR="0085549C" w:rsidRPr="00FE435A" w:rsidRDefault="0085549C" w:rsidP="00977BFB">
            <w:pPr>
              <w:contextualSpacing/>
              <w:jc w:val="both"/>
              <w:rPr>
                <w:rFonts w:ascii="Noto Sans" w:eastAsia="Times New Roman" w:hAnsi="Noto Sans" w:cs="Noto Sans"/>
                <w:sz w:val="20"/>
                <w:szCs w:val="20"/>
                <w:lang w:eastAsia="es-MX"/>
              </w:rPr>
            </w:pPr>
            <w:r w:rsidRPr="00FE435A">
              <w:rPr>
                <w:rFonts w:ascii="Noto Sans" w:eastAsia="Times New Roman" w:hAnsi="Noto Sans" w:cs="Noto Sans"/>
                <w:sz w:val="20"/>
                <w:szCs w:val="20"/>
                <w:lang w:eastAsia="es-MX"/>
              </w:rPr>
              <w:t>Otro instrumento (especificar): ___________________</w:t>
            </w:r>
          </w:p>
        </w:tc>
        <w:tc>
          <w:tcPr>
            <w:tcW w:w="614" w:type="pct"/>
            <w:tcBorders>
              <w:bottom w:val="single" w:sz="4" w:space="0" w:color="auto"/>
            </w:tcBorders>
            <w:shd w:val="clear" w:color="auto" w:fill="auto"/>
            <w:hideMark/>
          </w:tcPr>
          <w:p w14:paraId="4C35616D" w14:textId="77777777" w:rsidR="0085549C" w:rsidRPr="00FE435A" w:rsidRDefault="0085549C" w:rsidP="00977BFB">
            <w:pPr>
              <w:contextualSpacing/>
              <w:jc w:val="center"/>
              <w:rPr>
                <w:rFonts w:ascii="Noto Sans" w:eastAsia="Times New Roman" w:hAnsi="Noto Sans" w:cs="Noto Sans"/>
                <w:sz w:val="20"/>
                <w:szCs w:val="20"/>
                <w:lang w:eastAsia="es-MX"/>
              </w:rPr>
            </w:pP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Sí </w:t>
            </w:r>
            <w:r w:rsidRPr="00FE435A">
              <w:rPr>
                <w:rFonts w:ascii="Segoe UI Symbol" w:eastAsia="Times New Roman" w:hAnsi="Segoe UI Symbol" w:cs="Segoe UI Symbol"/>
                <w:sz w:val="20"/>
                <w:szCs w:val="20"/>
                <w:lang w:eastAsia="es-MX"/>
              </w:rPr>
              <w:t>☐</w:t>
            </w:r>
            <w:r w:rsidRPr="00FE435A">
              <w:rPr>
                <w:rFonts w:ascii="Noto Sans" w:eastAsia="Times New Roman" w:hAnsi="Noto Sans" w:cs="Noto Sans"/>
                <w:sz w:val="20"/>
                <w:szCs w:val="20"/>
                <w:lang w:eastAsia="es-MX"/>
              </w:rPr>
              <w:t xml:space="preserve"> No</w:t>
            </w:r>
          </w:p>
        </w:tc>
        <w:tc>
          <w:tcPr>
            <w:tcW w:w="1641" w:type="pct"/>
            <w:tcBorders>
              <w:bottom w:val="single" w:sz="4" w:space="0" w:color="auto"/>
            </w:tcBorders>
            <w:hideMark/>
          </w:tcPr>
          <w:p w14:paraId="36E77761" w14:textId="77777777" w:rsidR="0085549C" w:rsidRPr="00FE435A" w:rsidRDefault="0085549C" w:rsidP="00977BFB">
            <w:pPr>
              <w:contextualSpacing/>
              <w:jc w:val="both"/>
              <w:rPr>
                <w:rFonts w:ascii="Noto Sans" w:eastAsia="Times New Roman" w:hAnsi="Noto Sans" w:cs="Noto Sans"/>
                <w:sz w:val="20"/>
                <w:szCs w:val="20"/>
                <w:lang w:eastAsia="es-MX"/>
              </w:rPr>
            </w:pPr>
          </w:p>
        </w:tc>
      </w:tr>
    </w:tbl>
    <w:p w14:paraId="4E40EFC7" w14:textId="2C3B8188" w:rsidR="006A2A1A" w:rsidRPr="00FE435A" w:rsidRDefault="006A2A1A">
      <w:pPr>
        <w:rPr>
          <w:rFonts w:ascii="Noto Sans" w:hAnsi="Noto Sans" w:cs="Noto Sans"/>
        </w:rPr>
      </w:pPr>
    </w:p>
    <w:tbl>
      <w:tblPr>
        <w:tblStyle w:val="Tablaconcuadrcula"/>
        <w:tblW w:w="5105" w:type="pct"/>
        <w:tblLayout w:type="fixed"/>
        <w:tblCellMar>
          <w:left w:w="17" w:type="dxa"/>
          <w:right w:w="17" w:type="dxa"/>
        </w:tblCellMar>
        <w:tblLook w:val="04A0" w:firstRow="1" w:lastRow="0" w:firstColumn="1" w:lastColumn="0" w:noHBand="0" w:noVBand="1"/>
      </w:tblPr>
      <w:tblGrid>
        <w:gridCol w:w="562"/>
        <w:gridCol w:w="252"/>
        <w:gridCol w:w="1396"/>
        <w:gridCol w:w="834"/>
        <w:gridCol w:w="1033"/>
        <w:gridCol w:w="2684"/>
        <w:gridCol w:w="3478"/>
        <w:gridCol w:w="27"/>
      </w:tblGrid>
      <w:tr w:rsidR="0085549C" w:rsidRPr="00FE435A" w14:paraId="373F9764" w14:textId="77777777" w:rsidTr="00AE7E9B">
        <w:tc>
          <w:tcPr>
            <w:tcW w:w="5000" w:type="pct"/>
            <w:gridSpan w:val="8"/>
            <w:tcBorders>
              <w:top w:val="nil"/>
            </w:tcBorders>
            <w:shd w:val="clear" w:color="auto" w:fill="621333"/>
          </w:tcPr>
          <w:p w14:paraId="484FC4D9" w14:textId="77777777" w:rsidR="0085549C" w:rsidRPr="00FE435A" w:rsidRDefault="0085549C" w:rsidP="00977BFB">
            <w:pPr>
              <w:contextualSpacing/>
              <w:jc w:val="both"/>
              <w:rPr>
                <w:rFonts w:ascii="Noto Sans" w:eastAsia="Times New Roman" w:hAnsi="Noto Sans" w:cs="Noto Sans"/>
                <w:b/>
                <w:sz w:val="20"/>
                <w:szCs w:val="20"/>
                <w:lang w:eastAsia="es-MX"/>
              </w:rPr>
            </w:pPr>
            <w:r w:rsidRPr="00FE435A">
              <w:rPr>
                <w:rFonts w:ascii="Noto Sans" w:eastAsia="Times New Roman" w:hAnsi="Noto Sans" w:cs="Noto Sans"/>
                <w:b/>
                <w:sz w:val="20"/>
                <w:szCs w:val="20"/>
                <w:lang w:eastAsia="es-MX"/>
              </w:rPr>
              <w:t>V. CLASIFICACIÓN Y COMPLEMENTARIEDAD</w:t>
            </w:r>
          </w:p>
        </w:tc>
      </w:tr>
      <w:tr w:rsidR="0085549C" w:rsidRPr="00FE435A" w14:paraId="588D35BC" w14:textId="77777777" w:rsidTr="00AE7E9B">
        <w:tc>
          <w:tcPr>
            <w:tcW w:w="5000" w:type="pct"/>
            <w:gridSpan w:val="8"/>
            <w:tcBorders>
              <w:bottom w:val="nil"/>
            </w:tcBorders>
            <w:shd w:val="clear" w:color="auto" w:fill="F2F2F2" w:themeFill="background1" w:themeFillShade="F2"/>
          </w:tcPr>
          <w:p w14:paraId="1D9FBA03" w14:textId="77777777" w:rsidR="0085549C" w:rsidRPr="00FE435A" w:rsidRDefault="0085549C" w:rsidP="00977BFB">
            <w:pPr>
              <w:pStyle w:val="NormalWeb"/>
              <w:spacing w:before="0" w:beforeAutospacing="0" w:after="0" w:afterAutospacing="0"/>
              <w:contextualSpacing/>
              <w:jc w:val="both"/>
              <w:rPr>
                <w:rFonts w:ascii="Noto Sans" w:hAnsi="Noto Sans" w:cs="Noto Sans"/>
                <w:i/>
                <w:sz w:val="20"/>
                <w:szCs w:val="20"/>
              </w:rPr>
            </w:pPr>
            <w:r w:rsidRPr="00FE435A">
              <w:rPr>
                <w:rStyle w:val="Textoennegrita"/>
                <w:rFonts w:ascii="Noto Sans" w:hAnsi="Noto Sans" w:cs="Noto Sans"/>
                <w:i/>
                <w:sz w:val="20"/>
                <w:szCs w:val="20"/>
              </w:rPr>
              <w:t>Objetivo:</w:t>
            </w:r>
            <w:r w:rsidRPr="00FE435A">
              <w:rPr>
                <w:rFonts w:ascii="Noto Sans" w:hAnsi="Noto Sans" w:cs="Noto Sans"/>
                <w:i/>
                <w:sz w:val="20"/>
                <w:szCs w:val="20"/>
              </w:rPr>
              <w:t xml:space="preserve"> Identificar relaciones funcionales, sinergias y complementariedades regionales y territoriales del PPI. </w:t>
            </w:r>
          </w:p>
          <w:p w14:paraId="13AFC109" w14:textId="6963893A" w:rsidR="0085549C" w:rsidRPr="00FE435A" w:rsidRDefault="0085549C" w:rsidP="0037247B">
            <w:pPr>
              <w:pStyle w:val="NormalWeb"/>
              <w:spacing w:before="0" w:beforeAutospacing="0" w:after="0" w:afterAutospacing="0"/>
              <w:contextualSpacing/>
              <w:jc w:val="both"/>
              <w:rPr>
                <w:rFonts w:ascii="Noto Sans" w:hAnsi="Noto Sans" w:cs="Noto Sans"/>
                <w:i/>
                <w:sz w:val="20"/>
                <w:szCs w:val="20"/>
                <w:u w:val="single"/>
              </w:rPr>
            </w:pPr>
            <w:r w:rsidRPr="00FE435A">
              <w:rPr>
                <w:rFonts w:ascii="Noto Sans" w:hAnsi="Noto Sans" w:cs="Noto Sans"/>
                <w:i/>
                <w:sz w:val="20"/>
                <w:szCs w:val="20"/>
                <w:u w:val="single"/>
              </w:rPr>
              <w:t xml:space="preserve">Esta información puede ser revisada con la UPER para contar con un mapeo general de las intervenciones actuando en la escala local, regional u otra, que se relacionen con el </w:t>
            </w:r>
            <w:r w:rsidR="0037247B">
              <w:rPr>
                <w:rFonts w:ascii="Noto Sans" w:hAnsi="Noto Sans" w:cs="Noto Sans"/>
                <w:i/>
                <w:sz w:val="20"/>
                <w:szCs w:val="20"/>
                <w:u w:val="single"/>
              </w:rPr>
              <w:t>PPI</w:t>
            </w:r>
            <w:r w:rsidRPr="00FE435A">
              <w:rPr>
                <w:rFonts w:ascii="Noto Sans" w:hAnsi="Noto Sans" w:cs="Noto Sans"/>
                <w:i/>
                <w:sz w:val="20"/>
                <w:szCs w:val="20"/>
                <w:u w:val="single"/>
              </w:rPr>
              <w:t xml:space="preserve">. </w:t>
            </w:r>
          </w:p>
        </w:tc>
      </w:tr>
      <w:tr w:rsidR="0085549C" w:rsidRPr="00FE435A" w14:paraId="60FF8558" w14:textId="77777777" w:rsidTr="00AE7E9B">
        <w:tblPrEx>
          <w:tblCellMar>
            <w:left w:w="28" w:type="dxa"/>
            <w:right w:w="28" w:type="dxa"/>
          </w:tblCellMar>
        </w:tblPrEx>
        <w:tc>
          <w:tcPr>
            <w:tcW w:w="5000" w:type="pct"/>
            <w:gridSpan w:val="8"/>
            <w:vAlign w:val="center"/>
          </w:tcPr>
          <w:p w14:paraId="3C53415E" w14:textId="7747D653" w:rsidR="0085549C" w:rsidRPr="00FE435A" w:rsidRDefault="0085549C" w:rsidP="0037247B">
            <w:pPr>
              <w:jc w:val="both"/>
              <w:rPr>
                <w:rStyle w:val="Textoennegrita"/>
                <w:rFonts w:ascii="Noto Sans" w:eastAsia="Times New Roman" w:hAnsi="Noto Sans" w:cs="Noto Sans"/>
                <w:bCs w:val="0"/>
                <w:sz w:val="20"/>
                <w:szCs w:val="20"/>
                <w:lang w:eastAsia="es-MX"/>
              </w:rPr>
            </w:pPr>
            <w:r w:rsidRPr="00FE435A">
              <w:rPr>
                <w:rFonts w:ascii="Noto Sans" w:eastAsia="Times New Roman" w:hAnsi="Noto Sans" w:cs="Noto Sans"/>
                <w:b/>
                <w:sz w:val="20"/>
                <w:szCs w:val="20"/>
                <w:lang w:eastAsia="es-MX"/>
              </w:rPr>
              <w:t xml:space="preserve">A) </w:t>
            </w:r>
            <w:r w:rsidR="0037247B">
              <w:rPr>
                <w:rFonts w:ascii="Noto Sans" w:eastAsia="Times New Roman" w:hAnsi="Noto Sans" w:cs="Noto Sans"/>
                <w:b/>
                <w:sz w:val="20"/>
                <w:szCs w:val="20"/>
                <w:lang w:eastAsia="es-MX"/>
              </w:rPr>
              <w:t>PPI</w:t>
            </w:r>
            <w:r w:rsidRPr="00FE435A">
              <w:rPr>
                <w:rFonts w:ascii="Noto Sans" w:eastAsia="Times New Roman" w:hAnsi="Noto Sans" w:cs="Noto Sans"/>
                <w:b/>
                <w:sz w:val="20"/>
                <w:szCs w:val="20"/>
                <w:lang w:eastAsia="es-MX"/>
              </w:rPr>
              <w:t xml:space="preserve"> COMPLEMENTARIOS</w:t>
            </w:r>
          </w:p>
        </w:tc>
      </w:tr>
      <w:tr w:rsidR="00B96378" w:rsidRPr="00FE435A" w14:paraId="7FA95828" w14:textId="77777777" w:rsidTr="00AE7E9B">
        <w:tblPrEx>
          <w:tblCellMar>
            <w:left w:w="28" w:type="dxa"/>
            <w:right w:w="28" w:type="dxa"/>
          </w:tblCellMar>
        </w:tblPrEx>
        <w:trPr>
          <w:gridAfter w:val="1"/>
          <w:wAfter w:w="13" w:type="pct"/>
          <w:trHeight w:val="283"/>
          <w:tblHeader/>
        </w:trPr>
        <w:tc>
          <w:tcPr>
            <w:tcW w:w="274" w:type="pct"/>
            <w:shd w:val="clear" w:color="auto" w:fill="621333"/>
            <w:vAlign w:val="center"/>
          </w:tcPr>
          <w:p w14:paraId="45AB64C6"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No</w:t>
            </w:r>
          </w:p>
        </w:tc>
        <w:tc>
          <w:tcPr>
            <w:tcW w:w="123" w:type="pct"/>
            <w:shd w:val="clear" w:color="auto" w:fill="621333"/>
            <w:vAlign w:val="center"/>
            <w:hideMark/>
          </w:tcPr>
          <w:p w14:paraId="5B45D7AB"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w:t>
            </w:r>
          </w:p>
        </w:tc>
        <w:tc>
          <w:tcPr>
            <w:tcW w:w="680" w:type="pct"/>
            <w:shd w:val="clear" w:color="auto" w:fill="621333"/>
            <w:vAlign w:val="center"/>
          </w:tcPr>
          <w:p w14:paraId="216FAFDD"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ID Solicitud</w:t>
            </w:r>
          </w:p>
        </w:tc>
        <w:tc>
          <w:tcPr>
            <w:tcW w:w="406" w:type="pct"/>
            <w:shd w:val="clear" w:color="auto" w:fill="621333"/>
            <w:vAlign w:val="center"/>
          </w:tcPr>
          <w:p w14:paraId="54BA649C"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Clave de cartera</w:t>
            </w:r>
          </w:p>
        </w:tc>
        <w:tc>
          <w:tcPr>
            <w:tcW w:w="503" w:type="pct"/>
            <w:shd w:val="clear" w:color="auto" w:fill="621333"/>
            <w:vAlign w:val="center"/>
          </w:tcPr>
          <w:p w14:paraId="0DB29EC6" w14:textId="4E404263" w:rsidR="0085549C" w:rsidRPr="00FE435A" w:rsidRDefault="0037247B" w:rsidP="0037247B">
            <w:pPr>
              <w:jc w:val="center"/>
              <w:rPr>
                <w:rFonts w:ascii="Noto Sans" w:eastAsia="Times New Roman" w:hAnsi="Noto Sans" w:cs="Noto Sans"/>
                <w:b/>
                <w:bCs/>
                <w:color w:val="FFFFFF" w:themeColor="background1"/>
                <w:spacing w:val="-6"/>
                <w:sz w:val="20"/>
                <w:szCs w:val="20"/>
                <w:lang w:eastAsia="es-MX"/>
              </w:rPr>
            </w:pPr>
            <w:r>
              <w:rPr>
                <w:rFonts w:ascii="Noto Sans" w:hAnsi="Noto Sans" w:cs="Noto Sans"/>
                <w:b/>
                <w:bCs/>
                <w:color w:val="FFFFFF" w:themeColor="background1"/>
                <w:sz w:val="20"/>
                <w:szCs w:val="20"/>
              </w:rPr>
              <w:t>Nombre del PPI</w:t>
            </w:r>
          </w:p>
        </w:tc>
        <w:tc>
          <w:tcPr>
            <w:tcW w:w="1307" w:type="pct"/>
            <w:shd w:val="clear" w:color="auto" w:fill="621333"/>
            <w:vAlign w:val="center"/>
            <w:hideMark/>
          </w:tcPr>
          <w:p w14:paraId="1881CD33"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hAnsi="Noto Sans" w:cs="Noto Sans"/>
                <w:b/>
                <w:bCs/>
                <w:color w:val="FFFFFF" w:themeColor="background1"/>
                <w:sz w:val="20"/>
                <w:szCs w:val="20"/>
              </w:rPr>
              <w:t xml:space="preserve">Tipo </w:t>
            </w:r>
          </w:p>
        </w:tc>
        <w:tc>
          <w:tcPr>
            <w:tcW w:w="1694" w:type="pct"/>
            <w:shd w:val="clear" w:color="auto" w:fill="621333"/>
            <w:vAlign w:val="center"/>
          </w:tcPr>
          <w:p w14:paraId="46A9EB01" w14:textId="77777777" w:rsidR="0085549C" w:rsidRPr="00FE435A" w:rsidRDefault="0085549C" w:rsidP="00977BFB">
            <w:pPr>
              <w:jc w:val="center"/>
              <w:rPr>
                <w:rFonts w:ascii="Noto Sans" w:hAnsi="Noto Sans" w:cs="Noto Sans"/>
                <w:b/>
                <w:bCs/>
                <w:color w:val="FFFFFF" w:themeColor="background1"/>
                <w:sz w:val="20"/>
                <w:szCs w:val="20"/>
              </w:rPr>
            </w:pPr>
            <w:r w:rsidRPr="00FE435A">
              <w:rPr>
                <w:rFonts w:ascii="Noto Sans" w:eastAsia="Times New Roman" w:hAnsi="Noto Sans" w:cs="Noto Sans"/>
                <w:b/>
                <w:bCs/>
                <w:color w:val="FFFFFF" w:themeColor="background1"/>
                <w:spacing w:val="-6"/>
                <w:sz w:val="20"/>
                <w:szCs w:val="20"/>
                <w:lang w:eastAsia="es-MX"/>
              </w:rPr>
              <w:t xml:space="preserve">Descripción y justificación de la relación del PPI </w:t>
            </w:r>
          </w:p>
        </w:tc>
      </w:tr>
      <w:tr w:rsidR="00B96378" w:rsidRPr="00FE435A" w14:paraId="12DB2349" w14:textId="77777777" w:rsidTr="00AE7E9B">
        <w:tblPrEx>
          <w:tblCellMar>
            <w:left w:w="28" w:type="dxa"/>
            <w:right w:w="28" w:type="dxa"/>
          </w:tblCellMar>
        </w:tblPrEx>
        <w:trPr>
          <w:gridAfter w:val="1"/>
          <w:wAfter w:w="13" w:type="pct"/>
        </w:trPr>
        <w:tc>
          <w:tcPr>
            <w:tcW w:w="274" w:type="pct"/>
            <w:shd w:val="clear" w:color="auto" w:fill="F2F2F2" w:themeFill="background1" w:themeFillShade="F2"/>
            <w:vAlign w:val="center"/>
          </w:tcPr>
          <w:p w14:paraId="1EA7EBB9"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21</w:t>
            </w:r>
          </w:p>
        </w:tc>
        <w:tc>
          <w:tcPr>
            <w:tcW w:w="123" w:type="pct"/>
            <w:shd w:val="clear" w:color="auto" w:fill="auto"/>
            <w:vAlign w:val="center"/>
          </w:tcPr>
          <w:p w14:paraId="2B0ACEFB" w14:textId="77777777" w:rsidR="0085549C" w:rsidRPr="00FE435A" w:rsidRDefault="0085549C" w:rsidP="00977BFB">
            <w:pPr>
              <w:jc w:val="center"/>
              <w:rPr>
                <w:rFonts w:ascii="Noto Sans" w:eastAsia="Times New Roman" w:hAnsi="Noto Sans" w:cs="Noto Sans"/>
                <w:bCs/>
                <w:sz w:val="20"/>
                <w:szCs w:val="20"/>
                <w:lang w:eastAsia="es-MX"/>
              </w:rPr>
            </w:pPr>
            <w:r w:rsidRPr="00FE435A">
              <w:rPr>
                <w:rFonts w:ascii="Noto Sans" w:eastAsia="Times New Roman" w:hAnsi="Noto Sans" w:cs="Noto Sans"/>
                <w:bCs/>
                <w:sz w:val="20"/>
                <w:szCs w:val="20"/>
                <w:lang w:eastAsia="es-MX"/>
              </w:rPr>
              <w:t>1</w:t>
            </w:r>
          </w:p>
        </w:tc>
        <w:tc>
          <w:tcPr>
            <w:tcW w:w="680" w:type="pct"/>
          </w:tcPr>
          <w:p w14:paraId="58B3448E" w14:textId="77777777" w:rsidR="0085549C" w:rsidRPr="00FE435A" w:rsidRDefault="0085549C" w:rsidP="00977BFB">
            <w:pPr>
              <w:rPr>
                <w:rFonts w:ascii="Noto Sans" w:eastAsia="Times New Roman" w:hAnsi="Noto Sans" w:cs="Noto Sans"/>
                <w:b/>
                <w:bCs/>
                <w:sz w:val="20"/>
                <w:szCs w:val="20"/>
                <w:lang w:eastAsia="es-MX"/>
              </w:rPr>
            </w:pPr>
          </w:p>
        </w:tc>
        <w:tc>
          <w:tcPr>
            <w:tcW w:w="406" w:type="pct"/>
          </w:tcPr>
          <w:p w14:paraId="7059DF76" w14:textId="77777777" w:rsidR="0085549C" w:rsidRPr="00FE435A" w:rsidRDefault="0085549C" w:rsidP="00977BFB">
            <w:pPr>
              <w:rPr>
                <w:rFonts w:ascii="Noto Sans" w:eastAsia="Times New Roman" w:hAnsi="Noto Sans" w:cs="Noto Sans"/>
                <w:b/>
                <w:bCs/>
                <w:sz w:val="20"/>
                <w:szCs w:val="20"/>
                <w:lang w:eastAsia="es-MX"/>
              </w:rPr>
            </w:pPr>
          </w:p>
        </w:tc>
        <w:tc>
          <w:tcPr>
            <w:tcW w:w="503" w:type="pct"/>
          </w:tcPr>
          <w:p w14:paraId="42DEB6F1" w14:textId="77777777" w:rsidR="0085549C" w:rsidRPr="00FE435A" w:rsidRDefault="0085549C" w:rsidP="00977BFB">
            <w:pPr>
              <w:rPr>
                <w:rFonts w:ascii="Noto Sans" w:eastAsia="Times New Roman" w:hAnsi="Noto Sans" w:cs="Noto Sans"/>
                <w:b/>
                <w:bCs/>
                <w:sz w:val="20"/>
                <w:szCs w:val="20"/>
                <w:lang w:eastAsia="es-MX"/>
              </w:rPr>
            </w:pPr>
          </w:p>
        </w:tc>
        <w:tc>
          <w:tcPr>
            <w:tcW w:w="1307" w:type="pct"/>
          </w:tcPr>
          <w:p w14:paraId="751D05CD" w14:textId="535A7B52" w:rsidR="0085549C" w:rsidRPr="00FE435A" w:rsidRDefault="0085549C" w:rsidP="00977BFB">
            <w:pPr>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Enunciar complementariedad o sinergia con efectos potencializadores regionales</w:t>
            </w:r>
            <w:r w:rsidR="00856033">
              <w:rPr>
                <w:rFonts w:ascii="Noto Sans" w:eastAsia="Times New Roman" w:hAnsi="Noto Sans" w:cs="Noto Sans"/>
                <w:bCs/>
                <w:i/>
                <w:spacing w:val="-8"/>
                <w:sz w:val="20"/>
                <w:szCs w:val="20"/>
                <w:lang w:eastAsia="es-MX"/>
              </w:rPr>
              <w:t>.</w:t>
            </w:r>
          </w:p>
        </w:tc>
        <w:tc>
          <w:tcPr>
            <w:tcW w:w="1694" w:type="pct"/>
          </w:tcPr>
          <w:p w14:paraId="757489E6" w14:textId="76288BE7" w:rsidR="0085549C" w:rsidRPr="00FE435A" w:rsidRDefault="0085549C" w:rsidP="00977BFB">
            <w:pPr>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Justifique brevemente la relación con el PPI, describiendo la complementariedad o sinergia local, regional y/o en alguna escala territorial</w:t>
            </w:r>
            <w:r w:rsidR="00856033">
              <w:rPr>
                <w:rFonts w:ascii="Noto Sans" w:eastAsia="Times New Roman" w:hAnsi="Noto Sans" w:cs="Noto Sans"/>
                <w:bCs/>
                <w:i/>
                <w:spacing w:val="-8"/>
                <w:sz w:val="20"/>
                <w:szCs w:val="20"/>
                <w:lang w:eastAsia="es-MX"/>
              </w:rPr>
              <w:t>.</w:t>
            </w:r>
          </w:p>
        </w:tc>
      </w:tr>
    </w:tbl>
    <w:p w14:paraId="4A92B512" w14:textId="77777777" w:rsidR="006A2A1A" w:rsidRPr="00FE435A" w:rsidRDefault="006A2A1A">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3"/>
        <w:gridCol w:w="3685"/>
        <w:gridCol w:w="2977"/>
        <w:gridCol w:w="3041"/>
      </w:tblGrid>
      <w:tr w:rsidR="0085549C" w:rsidRPr="00FE435A" w14:paraId="290EB83E" w14:textId="77777777" w:rsidTr="00AE7E9B">
        <w:tc>
          <w:tcPr>
            <w:tcW w:w="5000" w:type="pct"/>
            <w:gridSpan w:val="4"/>
            <w:tcBorders>
              <w:top w:val="single" w:sz="4" w:space="0" w:color="auto"/>
            </w:tcBorders>
            <w:shd w:val="clear" w:color="auto" w:fill="621333"/>
            <w:vAlign w:val="center"/>
          </w:tcPr>
          <w:p w14:paraId="7BE55C31" w14:textId="77777777" w:rsidR="0085549C" w:rsidRPr="00FE435A" w:rsidRDefault="0085549C" w:rsidP="00977BFB">
            <w:pPr>
              <w:rPr>
                <w:rStyle w:val="Textoennegrita"/>
                <w:rFonts w:ascii="Noto Sans" w:hAnsi="Noto Sans" w:cs="Noto Sans"/>
                <w:b w:val="0"/>
              </w:rPr>
            </w:pPr>
            <w:r w:rsidRPr="00FE435A">
              <w:rPr>
                <w:rFonts w:ascii="Noto Sans" w:eastAsia="Times New Roman" w:hAnsi="Noto Sans" w:cs="Noto Sans"/>
                <w:b/>
                <w:bCs/>
                <w:sz w:val="20"/>
                <w:szCs w:val="20"/>
                <w:lang w:eastAsia="es-MX"/>
              </w:rPr>
              <w:t>VI. POBLACIÓN BENEFICIADA</w:t>
            </w:r>
          </w:p>
        </w:tc>
      </w:tr>
      <w:tr w:rsidR="0085549C" w:rsidRPr="00FE435A" w14:paraId="19B6FD92" w14:textId="77777777" w:rsidTr="00AE7E9B">
        <w:tc>
          <w:tcPr>
            <w:tcW w:w="5000" w:type="pct"/>
            <w:gridSpan w:val="4"/>
            <w:tcBorders>
              <w:bottom w:val="nil"/>
            </w:tcBorders>
            <w:shd w:val="clear" w:color="auto" w:fill="F2F2F2" w:themeFill="background1" w:themeFillShade="F2"/>
            <w:vAlign w:val="center"/>
          </w:tcPr>
          <w:p w14:paraId="34BEE07D" w14:textId="77777777" w:rsidR="0085549C" w:rsidRPr="00FE435A" w:rsidRDefault="0085549C" w:rsidP="00977BFB">
            <w:pPr>
              <w:pStyle w:val="NormalWeb"/>
              <w:spacing w:before="0" w:beforeAutospacing="0" w:after="0" w:afterAutospacing="0"/>
              <w:jc w:val="both"/>
              <w:rPr>
                <w:rStyle w:val="Textoennegrita"/>
                <w:rFonts w:ascii="Noto Sans" w:hAnsi="Noto Sans" w:cs="Noto Sans"/>
                <w:b w:val="0"/>
                <w:bCs w:val="0"/>
                <w:i/>
                <w:sz w:val="20"/>
                <w:szCs w:val="20"/>
              </w:rPr>
            </w:pPr>
            <w:r w:rsidRPr="00FE435A">
              <w:rPr>
                <w:rStyle w:val="Textoennegrita"/>
                <w:rFonts w:ascii="Noto Sans" w:hAnsi="Noto Sans" w:cs="Noto Sans"/>
                <w:i/>
                <w:sz w:val="20"/>
                <w:szCs w:val="20"/>
              </w:rPr>
              <w:t>Objetivo:</w:t>
            </w:r>
            <w:r w:rsidRPr="00FE435A">
              <w:rPr>
                <w:rFonts w:ascii="Noto Sans" w:hAnsi="Noto Sans" w:cs="Noto Sans"/>
                <w:i/>
                <w:sz w:val="20"/>
                <w:szCs w:val="20"/>
              </w:rPr>
              <w:t xml:space="preserve"> Estimar cuántas personas serán beneficiadas con el PPI. </w:t>
            </w:r>
          </w:p>
        </w:tc>
      </w:tr>
      <w:tr w:rsidR="0085549C" w:rsidRPr="00FE435A" w14:paraId="24D345FD" w14:textId="77777777" w:rsidTr="00242105">
        <w:trPr>
          <w:trHeight w:val="127"/>
        </w:trPr>
        <w:tc>
          <w:tcPr>
            <w:tcW w:w="5000" w:type="pct"/>
            <w:gridSpan w:val="4"/>
            <w:tcBorders>
              <w:top w:val="nil"/>
            </w:tcBorders>
            <w:shd w:val="clear" w:color="auto" w:fill="F2F2F2" w:themeFill="background1" w:themeFillShade="F2"/>
          </w:tcPr>
          <w:p w14:paraId="1C2A7B92" w14:textId="77777777" w:rsidR="0085549C" w:rsidRPr="00FE435A" w:rsidRDefault="0085549C" w:rsidP="00977BFB">
            <w:pPr>
              <w:pStyle w:val="NormalWeb"/>
              <w:spacing w:before="0" w:beforeAutospacing="0" w:after="0" w:afterAutospacing="0"/>
              <w:jc w:val="both"/>
              <w:rPr>
                <w:rStyle w:val="Textoennegrita"/>
                <w:rFonts w:ascii="Noto Sans" w:hAnsi="Noto Sans" w:cs="Noto Sans"/>
                <w:sz w:val="20"/>
                <w:szCs w:val="20"/>
              </w:rPr>
            </w:pPr>
          </w:p>
        </w:tc>
      </w:tr>
      <w:tr w:rsidR="0085549C" w:rsidRPr="00FE435A" w14:paraId="576D061F" w14:textId="77777777" w:rsidTr="007D6A8F">
        <w:trPr>
          <w:trHeight w:val="283"/>
          <w:tblHeader/>
        </w:trPr>
        <w:tc>
          <w:tcPr>
            <w:tcW w:w="274" w:type="pct"/>
            <w:shd w:val="clear" w:color="auto" w:fill="621333"/>
            <w:vAlign w:val="center"/>
          </w:tcPr>
          <w:p w14:paraId="5830CC5B"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eastAsia="Times New Roman" w:hAnsi="Noto Sans" w:cs="Noto Sans"/>
                <w:b/>
                <w:bCs/>
                <w:color w:val="FFFFFF" w:themeColor="background1"/>
                <w:spacing w:val="-6"/>
                <w:sz w:val="20"/>
                <w:szCs w:val="20"/>
                <w:lang w:eastAsia="es-MX"/>
              </w:rPr>
              <w:t>No</w:t>
            </w:r>
          </w:p>
        </w:tc>
        <w:tc>
          <w:tcPr>
            <w:tcW w:w="1795" w:type="pct"/>
            <w:shd w:val="clear" w:color="auto" w:fill="621333"/>
            <w:vAlign w:val="center"/>
            <w:hideMark/>
          </w:tcPr>
          <w:p w14:paraId="631CA9E8"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hAnsi="Noto Sans" w:cs="Noto Sans"/>
                <w:b/>
                <w:bCs/>
                <w:color w:val="FFFFFF" w:themeColor="background1"/>
                <w:sz w:val="20"/>
                <w:szCs w:val="20"/>
              </w:rPr>
              <w:t>Grupo de la población</w:t>
            </w:r>
          </w:p>
        </w:tc>
        <w:tc>
          <w:tcPr>
            <w:tcW w:w="1450" w:type="pct"/>
            <w:shd w:val="clear" w:color="auto" w:fill="621333"/>
            <w:vAlign w:val="center"/>
          </w:tcPr>
          <w:p w14:paraId="5DAF03DE" w14:textId="77777777" w:rsidR="0085549C" w:rsidRPr="00FE435A" w:rsidRDefault="0085549C" w:rsidP="00977BFB">
            <w:pPr>
              <w:jc w:val="center"/>
              <w:rPr>
                <w:rFonts w:ascii="Noto Sans" w:eastAsia="Times New Roman" w:hAnsi="Noto Sans" w:cs="Noto Sans"/>
                <w:b/>
                <w:bCs/>
                <w:color w:val="FFFFFF" w:themeColor="background1"/>
                <w:spacing w:val="-6"/>
                <w:sz w:val="20"/>
                <w:szCs w:val="20"/>
                <w:lang w:eastAsia="es-MX"/>
              </w:rPr>
            </w:pPr>
            <w:r w:rsidRPr="00FE435A">
              <w:rPr>
                <w:rFonts w:ascii="Noto Sans" w:hAnsi="Noto Sans" w:cs="Noto Sans"/>
                <w:b/>
                <w:bCs/>
                <w:color w:val="FFFFFF" w:themeColor="background1"/>
                <w:sz w:val="20"/>
                <w:szCs w:val="20"/>
              </w:rPr>
              <w:t>Número estimado</w:t>
            </w:r>
          </w:p>
        </w:tc>
        <w:tc>
          <w:tcPr>
            <w:tcW w:w="1481" w:type="pct"/>
            <w:shd w:val="clear" w:color="auto" w:fill="621333"/>
            <w:vAlign w:val="center"/>
          </w:tcPr>
          <w:p w14:paraId="1E344CA5" w14:textId="7237BB1B" w:rsidR="0085549C" w:rsidRPr="00FE435A" w:rsidRDefault="00351A4F" w:rsidP="00977BFB">
            <w:pPr>
              <w:jc w:val="center"/>
              <w:rPr>
                <w:rFonts w:ascii="Noto Sans" w:eastAsia="Times New Roman" w:hAnsi="Noto Sans" w:cs="Noto Sans"/>
                <w:b/>
                <w:bCs/>
                <w:color w:val="FFFFFF" w:themeColor="background1"/>
                <w:spacing w:val="-6"/>
                <w:sz w:val="20"/>
                <w:szCs w:val="20"/>
                <w:lang w:eastAsia="es-MX"/>
              </w:rPr>
            </w:pPr>
            <w:r>
              <w:rPr>
                <w:rFonts w:ascii="Noto Sans" w:eastAsia="Times New Roman" w:hAnsi="Noto Sans" w:cs="Noto Sans"/>
                <w:b/>
                <w:bCs/>
                <w:color w:val="FFFFFF" w:themeColor="background1"/>
                <w:spacing w:val="-6"/>
                <w:sz w:val="20"/>
                <w:szCs w:val="20"/>
                <w:lang w:eastAsia="es-MX"/>
              </w:rPr>
              <w:t>Fuente de i</w:t>
            </w:r>
            <w:r w:rsidR="0085549C" w:rsidRPr="00FE435A">
              <w:rPr>
                <w:rFonts w:ascii="Noto Sans" w:eastAsia="Times New Roman" w:hAnsi="Noto Sans" w:cs="Noto Sans"/>
                <w:b/>
                <w:bCs/>
                <w:color w:val="FFFFFF" w:themeColor="background1"/>
                <w:spacing w:val="-6"/>
                <w:sz w:val="20"/>
                <w:szCs w:val="20"/>
                <w:lang w:eastAsia="es-MX"/>
              </w:rPr>
              <w:t xml:space="preserve">nformación </w:t>
            </w:r>
          </w:p>
        </w:tc>
      </w:tr>
      <w:tr w:rsidR="0085549C" w:rsidRPr="00FE435A" w14:paraId="0D371A72" w14:textId="77777777" w:rsidTr="007D6A8F">
        <w:tc>
          <w:tcPr>
            <w:tcW w:w="274" w:type="pct"/>
            <w:vMerge w:val="restart"/>
            <w:shd w:val="clear" w:color="auto" w:fill="F2F2F2" w:themeFill="background1" w:themeFillShade="F2"/>
            <w:vAlign w:val="center"/>
          </w:tcPr>
          <w:p w14:paraId="4E28BCC5" w14:textId="6D320E26" w:rsidR="0085549C" w:rsidRPr="00FE435A" w:rsidRDefault="001431D6"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22</w:t>
            </w:r>
          </w:p>
        </w:tc>
        <w:tc>
          <w:tcPr>
            <w:tcW w:w="1795" w:type="pct"/>
            <w:shd w:val="clear" w:color="auto" w:fill="F2F2F2" w:themeFill="background1" w:themeFillShade="F2"/>
            <w:vAlign w:val="center"/>
          </w:tcPr>
          <w:p w14:paraId="0BDEA976" w14:textId="77777777" w:rsidR="0085549C" w:rsidRPr="00FE435A" w:rsidRDefault="0085549C" w:rsidP="00977BFB">
            <w:pPr>
              <w:rPr>
                <w:rFonts w:ascii="Noto Sans" w:eastAsia="Times New Roman" w:hAnsi="Noto Sans" w:cs="Noto Sans"/>
                <w:bCs/>
                <w:sz w:val="20"/>
                <w:szCs w:val="20"/>
                <w:lang w:eastAsia="es-MX"/>
              </w:rPr>
            </w:pPr>
            <w:r w:rsidRPr="00FE435A">
              <w:rPr>
                <w:rFonts w:ascii="Noto Sans" w:hAnsi="Noto Sans" w:cs="Noto Sans"/>
                <w:sz w:val="20"/>
                <w:szCs w:val="20"/>
              </w:rPr>
              <w:t>Mujeres</w:t>
            </w:r>
          </w:p>
        </w:tc>
        <w:tc>
          <w:tcPr>
            <w:tcW w:w="1450" w:type="pct"/>
            <w:shd w:val="clear" w:color="auto" w:fill="auto"/>
            <w:vAlign w:val="center"/>
          </w:tcPr>
          <w:p w14:paraId="7817D833" w14:textId="1F6F3665" w:rsidR="0085549C" w:rsidRPr="00FE435A" w:rsidRDefault="00856033" w:rsidP="00856033">
            <w:pPr>
              <w:rPr>
                <w:rFonts w:ascii="Noto Sans" w:eastAsia="Times New Roman" w:hAnsi="Noto Sans" w:cs="Noto Sans"/>
                <w:b/>
                <w:bCs/>
                <w:sz w:val="20"/>
                <w:szCs w:val="20"/>
                <w:lang w:eastAsia="es-MX"/>
              </w:rPr>
            </w:pPr>
            <w:r w:rsidRPr="00856033">
              <w:rPr>
                <w:rFonts w:ascii="Noto Sans" w:eastAsia="Times New Roman" w:hAnsi="Noto Sans" w:cs="Noto Sans"/>
                <w:bCs/>
                <w:i/>
                <w:spacing w:val="-8"/>
                <w:sz w:val="20"/>
                <w:szCs w:val="20"/>
                <w:lang w:eastAsia="es-MX"/>
              </w:rPr>
              <w:t>Indicar el número de mujeres</w:t>
            </w:r>
          </w:p>
        </w:tc>
        <w:tc>
          <w:tcPr>
            <w:tcW w:w="1481" w:type="pct"/>
            <w:shd w:val="clear" w:color="auto" w:fill="auto"/>
          </w:tcPr>
          <w:p w14:paraId="66E7EC76" w14:textId="77777777" w:rsidR="00856033" w:rsidRPr="00856033" w:rsidRDefault="00856033" w:rsidP="00856033">
            <w:pPr>
              <w:jc w:val="both"/>
              <w:rPr>
                <w:rFonts w:ascii="Noto Sans" w:eastAsia="Times New Roman" w:hAnsi="Noto Sans" w:cs="Noto Sans"/>
                <w:bCs/>
                <w:i/>
                <w:spacing w:val="-8"/>
                <w:sz w:val="20"/>
                <w:szCs w:val="20"/>
                <w:lang w:eastAsia="es-MX"/>
              </w:rPr>
            </w:pPr>
            <w:r w:rsidRPr="00856033">
              <w:rPr>
                <w:rFonts w:ascii="Noto Sans" w:eastAsia="Times New Roman" w:hAnsi="Noto Sans" w:cs="Noto Sans"/>
                <w:bCs/>
                <w:i/>
                <w:spacing w:val="-8"/>
                <w:sz w:val="20"/>
                <w:szCs w:val="20"/>
                <w:lang w:eastAsia="es-MX"/>
              </w:rPr>
              <w:t>Ejemplo: Padrón de Beneficiarios del Programa [Nombre del Programa], Secretaría de [Dependencia], último corte disponible.</w:t>
            </w:r>
          </w:p>
          <w:p w14:paraId="6A67594F" w14:textId="77777777" w:rsidR="00856033" w:rsidRPr="00856033" w:rsidRDefault="00856033" w:rsidP="00856033">
            <w:pPr>
              <w:jc w:val="both"/>
              <w:rPr>
                <w:rFonts w:ascii="Noto Sans" w:eastAsia="Times New Roman" w:hAnsi="Noto Sans" w:cs="Noto Sans"/>
                <w:bCs/>
                <w:i/>
                <w:spacing w:val="-8"/>
                <w:sz w:val="20"/>
                <w:szCs w:val="20"/>
                <w:lang w:eastAsia="es-MX"/>
              </w:rPr>
            </w:pPr>
            <w:r w:rsidRPr="00856033">
              <w:rPr>
                <w:rFonts w:ascii="Noto Sans" w:eastAsia="Times New Roman" w:hAnsi="Noto Sans" w:cs="Noto Sans"/>
                <w:bCs/>
                <w:i/>
                <w:spacing w:val="-8"/>
                <w:sz w:val="20"/>
                <w:szCs w:val="20"/>
                <w:lang w:eastAsia="es-MX"/>
              </w:rPr>
              <w:t>Registros administrativos nominales de personas beneficiarias, desagregados por entidad federativa, sexo y grupo de edad.</w:t>
            </w:r>
          </w:p>
          <w:p w14:paraId="19DA21DD" w14:textId="2F2ABA36" w:rsidR="00856033" w:rsidRPr="00856033" w:rsidRDefault="00856033" w:rsidP="00856033">
            <w:pPr>
              <w:jc w:val="both"/>
              <w:rPr>
                <w:rFonts w:ascii="Noto Sans" w:eastAsia="Times New Roman" w:hAnsi="Noto Sans" w:cs="Noto Sans"/>
                <w:bCs/>
                <w:i/>
                <w:spacing w:val="-8"/>
                <w:sz w:val="20"/>
                <w:szCs w:val="20"/>
                <w:lang w:eastAsia="es-MX"/>
              </w:rPr>
            </w:pPr>
            <w:r w:rsidRPr="00856033">
              <w:rPr>
                <w:rFonts w:ascii="Noto Sans" w:eastAsia="Times New Roman" w:hAnsi="Noto Sans" w:cs="Noto Sans"/>
                <w:bCs/>
                <w:i/>
                <w:spacing w:val="-8"/>
                <w:sz w:val="20"/>
                <w:szCs w:val="20"/>
                <w:lang w:eastAsia="es-MX"/>
              </w:rPr>
              <w:t>Fuente pública disponible en: [liga oficial]</w:t>
            </w:r>
            <w:r>
              <w:rPr>
                <w:rFonts w:ascii="Noto Sans" w:eastAsia="Times New Roman" w:hAnsi="Noto Sans" w:cs="Noto Sans"/>
                <w:bCs/>
                <w:i/>
                <w:spacing w:val="-8"/>
                <w:sz w:val="20"/>
                <w:szCs w:val="20"/>
                <w:lang w:eastAsia="es-MX"/>
              </w:rPr>
              <w:t>.</w:t>
            </w:r>
          </w:p>
          <w:p w14:paraId="45CE0F8B" w14:textId="51822740" w:rsidR="0085549C" w:rsidRPr="00FE435A" w:rsidRDefault="0085549C" w:rsidP="00977BFB">
            <w:pPr>
              <w:rPr>
                <w:rFonts w:ascii="Noto Sans" w:eastAsia="Times New Roman" w:hAnsi="Noto Sans" w:cs="Noto Sans"/>
                <w:b/>
                <w:bCs/>
                <w:sz w:val="20"/>
                <w:szCs w:val="20"/>
                <w:lang w:eastAsia="es-MX"/>
              </w:rPr>
            </w:pPr>
          </w:p>
        </w:tc>
      </w:tr>
      <w:tr w:rsidR="0085549C" w:rsidRPr="00FE435A" w14:paraId="0F94EE4F" w14:textId="77777777" w:rsidTr="007D6A8F">
        <w:tc>
          <w:tcPr>
            <w:tcW w:w="274" w:type="pct"/>
            <w:vMerge/>
            <w:shd w:val="clear" w:color="auto" w:fill="F2F2F2" w:themeFill="background1" w:themeFillShade="F2"/>
            <w:vAlign w:val="center"/>
          </w:tcPr>
          <w:p w14:paraId="15FE3DD1" w14:textId="77777777" w:rsidR="0085549C" w:rsidRPr="00FE435A" w:rsidRDefault="0085549C" w:rsidP="00977BFB">
            <w:pPr>
              <w:jc w:val="center"/>
              <w:rPr>
                <w:rFonts w:ascii="Noto Sans" w:eastAsia="Times New Roman" w:hAnsi="Noto Sans" w:cs="Noto Sans"/>
                <w:b/>
                <w:bCs/>
                <w:sz w:val="20"/>
                <w:szCs w:val="20"/>
                <w:lang w:eastAsia="es-MX"/>
              </w:rPr>
            </w:pPr>
          </w:p>
        </w:tc>
        <w:tc>
          <w:tcPr>
            <w:tcW w:w="1795" w:type="pct"/>
            <w:shd w:val="clear" w:color="auto" w:fill="F2F2F2" w:themeFill="background1" w:themeFillShade="F2"/>
            <w:vAlign w:val="center"/>
          </w:tcPr>
          <w:p w14:paraId="55962975" w14:textId="77777777" w:rsidR="0085549C" w:rsidRPr="00FE435A" w:rsidRDefault="0085549C" w:rsidP="00977BFB">
            <w:pPr>
              <w:rPr>
                <w:rStyle w:val="Textoennegrita"/>
                <w:rFonts w:ascii="Noto Sans" w:hAnsi="Noto Sans" w:cs="Noto Sans"/>
                <w:b w:val="0"/>
                <w:sz w:val="20"/>
                <w:szCs w:val="20"/>
              </w:rPr>
            </w:pPr>
            <w:r w:rsidRPr="00FE435A">
              <w:rPr>
                <w:rFonts w:ascii="Noto Sans" w:hAnsi="Noto Sans" w:cs="Noto Sans"/>
                <w:sz w:val="20"/>
                <w:szCs w:val="20"/>
              </w:rPr>
              <w:t>Hombres</w:t>
            </w:r>
          </w:p>
        </w:tc>
        <w:tc>
          <w:tcPr>
            <w:tcW w:w="1450" w:type="pct"/>
            <w:shd w:val="clear" w:color="auto" w:fill="auto"/>
            <w:vAlign w:val="center"/>
          </w:tcPr>
          <w:p w14:paraId="7CC13F9F" w14:textId="4F73D414" w:rsidR="0085549C" w:rsidRPr="00FE435A" w:rsidRDefault="00856033" w:rsidP="00856033">
            <w:pPr>
              <w:rPr>
                <w:rFonts w:ascii="Noto Sans" w:hAnsi="Noto Sans" w:cs="Noto Sans"/>
                <w:sz w:val="20"/>
                <w:szCs w:val="20"/>
              </w:rPr>
            </w:pPr>
            <w:r w:rsidRPr="00856033">
              <w:rPr>
                <w:rFonts w:ascii="Noto Sans" w:eastAsia="Times New Roman" w:hAnsi="Noto Sans" w:cs="Noto Sans"/>
                <w:bCs/>
                <w:i/>
                <w:spacing w:val="-8"/>
                <w:sz w:val="20"/>
                <w:szCs w:val="20"/>
                <w:lang w:eastAsia="es-MX"/>
              </w:rPr>
              <w:t xml:space="preserve">Indicar el número de </w:t>
            </w:r>
            <w:r>
              <w:rPr>
                <w:rFonts w:ascii="Noto Sans" w:eastAsia="Times New Roman" w:hAnsi="Noto Sans" w:cs="Noto Sans"/>
                <w:bCs/>
                <w:i/>
                <w:spacing w:val="-8"/>
                <w:sz w:val="20"/>
                <w:szCs w:val="20"/>
                <w:lang w:eastAsia="es-MX"/>
              </w:rPr>
              <w:t>hombres</w:t>
            </w:r>
          </w:p>
        </w:tc>
        <w:tc>
          <w:tcPr>
            <w:tcW w:w="1481" w:type="pct"/>
            <w:shd w:val="clear" w:color="auto" w:fill="auto"/>
          </w:tcPr>
          <w:p w14:paraId="76644BD7" w14:textId="46BFB381" w:rsidR="00856033" w:rsidRPr="00856033" w:rsidRDefault="00856033" w:rsidP="00856033">
            <w:pPr>
              <w:rPr>
                <w:rFonts w:ascii="Noto Sans" w:eastAsia="Times New Roman" w:hAnsi="Noto Sans" w:cs="Noto Sans"/>
                <w:bCs/>
                <w:i/>
                <w:spacing w:val="-8"/>
                <w:sz w:val="20"/>
                <w:szCs w:val="20"/>
                <w:lang w:eastAsia="es-MX"/>
              </w:rPr>
            </w:pPr>
            <w:r w:rsidRPr="00856033">
              <w:rPr>
                <w:rFonts w:ascii="Noto Sans" w:eastAsia="Times New Roman" w:hAnsi="Noto Sans" w:cs="Noto Sans"/>
                <w:bCs/>
                <w:i/>
                <w:spacing w:val="-8"/>
                <w:sz w:val="20"/>
                <w:szCs w:val="20"/>
                <w:lang w:eastAsia="es-MX"/>
              </w:rPr>
              <w:t>Sistema Nacional de Información en Salud (SINAIS), Secretaría de Salud, 2025.</w:t>
            </w:r>
          </w:p>
          <w:p w14:paraId="1CB2B9F7" w14:textId="00BE8087" w:rsidR="0085549C" w:rsidRPr="00856033" w:rsidRDefault="00856033" w:rsidP="00856033">
            <w:pPr>
              <w:rPr>
                <w:rFonts w:ascii="Noto Sans" w:eastAsia="Times New Roman" w:hAnsi="Noto Sans" w:cs="Noto Sans"/>
                <w:bCs/>
                <w:i/>
                <w:spacing w:val="-8"/>
                <w:sz w:val="20"/>
                <w:szCs w:val="20"/>
                <w:lang w:eastAsia="es-MX"/>
              </w:rPr>
            </w:pPr>
            <w:r w:rsidRPr="00856033">
              <w:rPr>
                <w:rFonts w:ascii="Noto Sans" w:eastAsia="Times New Roman" w:hAnsi="Noto Sans" w:cs="Noto Sans"/>
                <w:bCs/>
                <w:i/>
                <w:spacing w:val="-8"/>
                <w:sz w:val="20"/>
                <w:szCs w:val="20"/>
                <w:lang w:eastAsia="es-MX"/>
              </w:rPr>
              <w:t>Registros administrativos de personas atendidas o diagnosticadas, desagregados por entidad federativa, grupo de edad y sexo.</w:t>
            </w:r>
          </w:p>
        </w:tc>
      </w:tr>
      <w:tr w:rsidR="0085549C" w:rsidRPr="00FE435A" w14:paraId="13E6DF74" w14:textId="77777777" w:rsidTr="007D6A8F">
        <w:tc>
          <w:tcPr>
            <w:tcW w:w="274" w:type="pct"/>
            <w:vMerge/>
            <w:shd w:val="clear" w:color="auto" w:fill="F2F2F2" w:themeFill="background1" w:themeFillShade="F2"/>
            <w:vAlign w:val="center"/>
          </w:tcPr>
          <w:p w14:paraId="5F86FB4E" w14:textId="77777777" w:rsidR="0085549C" w:rsidRPr="00FE435A" w:rsidRDefault="0085549C" w:rsidP="00977BFB">
            <w:pPr>
              <w:jc w:val="center"/>
              <w:rPr>
                <w:rFonts w:ascii="Noto Sans" w:eastAsia="Times New Roman" w:hAnsi="Noto Sans" w:cs="Noto Sans"/>
                <w:b/>
                <w:bCs/>
                <w:sz w:val="20"/>
                <w:szCs w:val="20"/>
                <w:lang w:eastAsia="es-MX"/>
              </w:rPr>
            </w:pPr>
          </w:p>
        </w:tc>
        <w:tc>
          <w:tcPr>
            <w:tcW w:w="1795" w:type="pct"/>
            <w:shd w:val="clear" w:color="auto" w:fill="D9D9D9" w:themeFill="background1" w:themeFillShade="D9"/>
            <w:vAlign w:val="center"/>
          </w:tcPr>
          <w:p w14:paraId="5863B86D" w14:textId="77777777" w:rsidR="0085549C" w:rsidRPr="00FE435A" w:rsidRDefault="0085549C" w:rsidP="00977BFB">
            <w:pPr>
              <w:jc w:val="right"/>
              <w:rPr>
                <w:rStyle w:val="Textoennegrita"/>
                <w:rFonts w:ascii="Noto Sans" w:hAnsi="Noto Sans" w:cs="Noto Sans"/>
              </w:rPr>
            </w:pPr>
            <w:r w:rsidRPr="00FE435A">
              <w:rPr>
                <w:rStyle w:val="Textoennegrita"/>
                <w:rFonts w:ascii="Noto Sans" w:hAnsi="Noto Sans" w:cs="Noto Sans"/>
                <w:sz w:val="20"/>
                <w:szCs w:val="20"/>
              </w:rPr>
              <w:t>TOTAL</w:t>
            </w:r>
          </w:p>
        </w:tc>
        <w:tc>
          <w:tcPr>
            <w:tcW w:w="1450" w:type="pct"/>
            <w:shd w:val="clear" w:color="auto" w:fill="D9D9D9" w:themeFill="background1" w:themeFillShade="D9"/>
            <w:vAlign w:val="center"/>
          </w:tcPr>
          <w:p w14:paraId="04A70651" w14:textId="77777777" w:rsidR="0085549C" w:rsidRPr="00FE435A" w:rsidRDefault="0085549C" w:rsidP="00977BFB">
            <w:pPr>
              <w:rPr>
                <w:rStyle w:val="Textoennegrita"/>
                <w:rFonts w:ascii="Noto Sans" w:hAnsi="Noto Sans" w:cs="Noto Sans"/>
              </w:rPr>
            </w:pPr>
          </w:p>
        </w:tc>
        <w:tc>
          <w:tcPr>
            <w:tcW w:w="1481" w:type="pct"/>
            <w:shd w:val="clear" w:color="auto" w:fill="D9D9D9" w:themeFill="background1" w:themeFillShade="D9"/>
          </w:tcPr>
          <w:p w14:paraId="16AA074D" w14:textId="77777777" w:rsidR="0085549C" w:rsidRPr="00FE435A" w:rsidRDefault="0085549C" w:rsidP="00977BFB">
            <w:pPr>
              <w:rPr>
                <w:rStyle w:val="Textoennegrita"/>
                <w:rFonts w:ascii="Noto Sans" w:hAnsi="Noto Sans" w:cs="Noto Sans"/>
              </w:rPr>
            </w:pPr>
          </w:p>
        </w:tc>
      </w:tr>
    </w:tbl>
    <w:p w14:paraId="79394DC0" w14:textId="77777777" w:rsidR="006A2A1A" w:rsidRPr="00FE435A" w:rsidRDefault="006A2A1A">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2"/>
        <w:gridCol w:w="4821"/>
        <w:gridCol w:w="4858"/>
        <w:gridCol w:w="25"/>
      </w:tblGrid>
      <w:tr w:rsidR="0085549C" w:rsidRPr="00FE435A" w14:paraId="6342D299" w14:textId="77777777" w:rsidTr="00AE7E9B">
        <w:tc>
          <w:tcPr>
            <w:tcW w:w="5000" w:type="pct"/>
            <w:gridSpan w:val="4"/>
            <w:tcBorders>
              <w:top w:val="single" w:sz="4" w:space="0" w:color="auto"/>
            </w:tcBorders>
            <w:shd w:val="clear" w:color="auto" w:fill="621333"/>
            <w:vAlign w:val="center"/>
          </w:tcPr>
          <w:p w14:paraId="1B172DC0" w14:textId="77777777" w:rsidR="0085549C" w:rsidRPr="00FE435A" w:rsidRDefault="0085549C" w:rsidP="00977BFB">
            <w:pPr>
              <w:jc w:val="both"/>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lastRenderedPageBreak/>
              <w:t>VII. BENEFICIO SOCIAL GENERADO</w:t>
            </w:r>
            <w:r w:rsidRPr="00FE435A">
              <w:rPr>
                <w:rFonts w:ascii="Noto Sans" w:hAnsi="Noto Sans" w:cs="Noto Sans"/>
              </w:rPr>
              <w:t xml:space="preserve"> </w:t>
            </w:r>
          </w:p>
        </w:tc>
      </w:tr>
      <w:tr w:rsidR="0085549C" w:rsidRPr="00FE435A" w14:paraId="090437C0" w14:textId="77777777" w:rsidTr="00AE7E9B">
        <w:tc>
          <w:tcPr>
            <w:tcW w:w="5000" w:type="pct"/>
            <w:gridSpan w:val="4"/>
            <w:vAlign w:val="center"/>
          </w:tcPr>
          <w:p w14:paraId="15962C19" w14:textId="77777777" w:rsidR="007E2F54" w:rsidRPr="00FE435A" w:rsidRDefault="007E2F54" w:rsidP="007E2F54">
            <w:pPr>
              <w:pStyle w:val="NormalWeb"/>
              <w:spacing w:before="0" w:beforeAutospacing="0" w:after="0" w:afterAutospacing="0"/>
              <w:jc w:val="both"/>
              <w:rPr>
                <w:rFonts w:ascii="Noto Sans" w:hAnsi="Noto Sans" w:cs="Noto Sans"/>
                <w:i/>
                <w:spacing w:val="-6"/>
                <w:sz w:val="20"/>
                <w:szCs w:val="20"/>
              </w:rPr>
            </w:pPr>
            <w:r w:rsidRPr="00FE435A">
              <w:rPr>
                <w:rFonts w:ascii="Noto Sans" w:hAnsi="Noto Sans" w:cs="Noto Sans"/>
                <w:b/>
                <w:bCs/>
                <w:sz w:val="20"/>
                <w:szCs w:val="20"/>
              </w:rPr>
              <w:t>A) DESCRIPCIÓN GENERAL</w:t>
            </w:r>
          </w:p>
          <w:p w14:paraId="3D267FDE" w14:textId="53D12B6B" w:rsidR="0085549C" w:rsidRPr="00FE435A" w:rsidRDefault="0085549C" w:rsidP="00351A4F">
            <w:pPr>
              <w:pStyle w:val="NormalWeb"/>
              <w:spacing w:before="0" w:beforeAutospacing="0" w:after="0" w:afterAutospacing="0"/>
              <w:jc w:val="both"/>
              <w:rPr>
                <w:rFonts w:ascii="Noto Sans" w:hAnsi="Noto Sans" w:cs="Noto Sans"/>
                <w:i/>
                <w:spacing w:val="-4"/>
                <w:sz w:val="20"/>
                <w:szCs w:val="20"/>
                <w:u w:val="single"/>
              </w:rPr>
            </w:pPr>
            <w:r w:rsidRPr="00FE435A">
              <w:rPr>
                <w:rStyle w:val="Textoennegrita"/>
                <w:rFonts w:ascii="Noto Sans" w:hAnsi="Noto Sans" w:cs="Noto Sans"/>
                <w:i/>
                <w:spacing w:val="-6"/>
                <w:sz w:val="20"/>
                <w:szCs w:val="20"/>
              </w:rPr>
              <w:t>Objetivo:</w:t>
            </w:r>
            <w:r w:rsidRPr="00FE435A">
              <w:rPr>
                <w:rFonts w:ascii="Noto Sans" w:hAnsi="Noto Sans" w:cs="Noto Sans"/>
                <w:i/>
                <w:spacing w:val="-6"/>
                <w:sz w:val="20"/>
                <w:szCs w:val="20"/>
              </w:rPr>
              <w:t xml:space="preserve"> Describir los beneficios sociales tangibles e intangibles que generará el </w:t>
            </w:r>
            <w:r w:rsidR="00351A4F">
              <w:rPr>
                <w:rFonts w:ascii="Noto Sans" w:hAnsi="Noto Sans" w:cs="Noto Sans"/>
                <w:i/>
                <w:spacing w:val="-6"/>
                <w:sz w:val="20"/>
                <w:szCs w:val="20"/>
              </w:rPr>
              <w:t>PPI</w:t>
            </w:r>
            <w:r w:rsidRPr="00FE435A">
              <w:rPr>
                <w:rFonts w:ascii="Noto Sans" w:hAnsi="Noto Sans" w:cs="Noto Sans"/>
                <w:i/>
                <w:spacing w:val="-6"/>
                <w:sz w:val="20"/>
                <w:szCs w:val="20"/>
              </w:rPr>
              <w:t xml:space="preserve"> considerando los tipos seleccionados, incluyendo una proyección cuantitativa con base en los instrumentos de planeación seleccionados previamente. </w:t>
            </w:r>
            <w:r w:rsidRPr="00FE435A">
              <w:rPr>
                <w:rFonts w:ascii="Noto Sans" w:hAnsi="Noto Sans" w:cs="Noto Sans"/>
                <w:i/>
                <w:spacing w:val="-4"/>
                <w:sz w:val="20"/>
                <w:szCs w:val="20"/>
                <w:u w:val="single"/>
              </w:rPr>
              <w:t>La cuantificación de los beneficios sociales generados puede no aplicar para algunos casos identificados para PPI con FIVE-S</w:t>
            </w:r>
            <w:r w:rsidR="00856033">
              <w:rPr>
                <w:rFonts w:ascii="Noto Sans" w:hAnsi="Noto Sans" w:cs="Noto Sans"/>
                <w:i/>
                <w:spacing w:val="-4"/>
                <w:sz w:val="20"/>
                <w:szCs w:val="20"/>
                <w:u w:val="single"/>
              </w:rPr>
              <w:t>.</w:t>
            </w:r>
          </w:p>
        </w:tc>
      </w:tr>
      <w:tr w:rsidR="0085549C" w:rsidRPr="00FE435A" w14:paraId="624B65E1" w14:textId="77777777" w:rsidTr="002D6398">
        <w:trPr>
          <w:gridAfter w:val="1"/>
          <w:wAfter w:w="12" w:type="pct"/>
          <w:trHeight w:val="4047"/>
        </w:trPr>
        <w:tc>
          <w:tcPr>
            <w:tcW w:w="274" w:type="pct"/>
            <w:tcBorders>
              <w:bottom w:val="single" w:sz="4" w:space="0" w:color="auto"/>
            </w:tcBorders>
            <w:shd w:val="clear" w:color="auto" w:fill="F2F2F2" w:themeFill="background1" w:themeFillShade="F2"/>
            <w:vAlign w:val="center"/>
          </w:tcPr>
          <w:p w14:paraId="01DB7AE6"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23</w:t>
            </w:r>
          </w:p>
        </w:tc>
        <w:tc>
          <w:tcPr>
            <w:tcW w:w="2348" w:type="pct"/>
            <w:tcBorders>
              <w:bottom w:val="single" w:sz="4" w:space="0" w:color="auto"/>
            </w:tcBorders>
          </w:tcPr>
          <w:p w14:paraId="5C067B3B" w14:textId="77777777" w:rsidR="0085549C" w:rsidRPr="00FE435A" w:rsidRDefault="0085549C" w:rsidP="00977BFB">
            <w:pPr>
              <w:pStyle w:val="NormalWeb"/>
              <w:spacing w:before="0" w:beforeAutospacing="0" w:after="0" w:afterAutospacing="0"/>
              <w:rPr>
                <w:rFonts w:ascii="Noto Sans" w:hAnsi="Noto Sans" w:cs="Noto Sans"/>
                <w:i/>
                <w:sz w:val="20"/>
                <w:szCs w:val="20"/>
              </w:rPr>
            </w:pPr>
            <w:r w:rsidRPr="00FE435A">
              <w:rPr>
                <w:rFonts w:ascii="Noto Sans" w:hAnsi="Noto Sans" w:cs="Noto Sans"/>
                <w:i/>
                <w:sz w:val="20"/>
                <w:szCs w:val="20"/>
              </w:rPr>
              <w:t>Marcar todos los que apliquen:</w:t>
            </w:r>
          </w:p>
          <w:p w14:paraId="7FB270AE" w14:textId="3CA7F8E3" w:rsidR="00D95618" w:rsidRPr="00FE435A" w:rsidRDefault="0085549C" w:rsidP="002D6398">
            <w:pPr>
              <w:pStyle w:val="NormalWeb"/>
              <w:spacing w:before="0" w:beforeAutospacing="0" w:after="120" w:afterAutospacing="0"/>
              <w:contextualSpacing/>
              <w:rPr>
                <w:rFonts w:ascii="Noto Sans" w:hAnsi="Noto Sans" w:cs="Noto Sans"/>
                <w:sz w:val="8"/>
                <w:szCs w:val="8"/>
              </w:rPr>
            </w:pPr>
            <w:r w:rsidRPr="00FE435A">
              <w:rPr>
                <w:rFonts w:ascii="Segoe UI Symbol" w:hAnsi="Segoe UI Symbol" w:cs="Segoe UI Symbol"/>
                <w:sz w:val="20"/>
                <w:szCs w:val="20"/>
              </w:rPr>
              <w:t>☐</w:t>
            </w:r>
            <w:r w:rsidRPr="00FE435A">
              <w:rPr>
                <w:rFonts w:ascii="Noto Sans" w:hAnsi="Noto Sans" w:cs="Noto Sans"/>
                <w:sz w:val="20"/>
                <w:szCs w:val="20"/>
              </w:rPr>
              <w:t xml:space="preserve"> Reducción de tiempos de traslado</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Disminución de costos de acceso a servicios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Incremento en cobertura territorial</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Mejora en la calidad de servicios existentes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Disminución de riesgos o vulnerabilidad territorial</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Reducción de desigualdades sociales o regionales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Reactivación de economías locales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Generación de empleos dignos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Fortalecimiento del tejido comunitario</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Acceso a tecnologías o energías limpias</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Mejor gobernanza institucional local</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Preservación ambiental o resiliencia climática</w:t>
            </w:r>
            <w:r w:rsidRPr="00FE435A">
              <w:rPr>
                <w:rFonts w:ascii="Noto Sans" w:hAnsi="Noto Sans" w:cs="Noto Sans"/>
                <w:sz w:val="20"/>
                <w:szCs w:val="20"/>
              </w:rPr>
              <w:br/>
            </w:r>
            <w:r w:rsidRPr="00FE435A">
              <w:rPr>
                <w:rFonts w:ascii="Segoe UI Symbol" w:hAnsi="Segoe UI Symbol" w:cs="Segoe UI Symbol"/>
                <w:sz w:val="20"/>
                <w:szCs w:val="20"/>
              </w:rPr>
              <w:t>☐</w:t>
            </w:r>
            <w:r w:rsidRPr="00FE435A">
              <w:rPr>
                <w:rFonts w:ascii="Noto Sans" w:hAnsi="Noto Sans" w:cs="Noto Sans"/>
                <w:sz w:val="20"/>
                <w:szCs w:val="20"/>
              </w:rPr>
              <w:t xml:space="preserve"> Otros (especificar): ______________________________________</w:t>
            </w:r>
          </w:p>
        </w:tc>
        <w:tc>
          <w:tcPr>
            <w:tcW w:w="2366" w:type="pct"/>
            <w:tcBorders>
              <w:bottom w:val="single" w:sz="4" w:space="0" w:color="auto"/>
            </w:tcBorders>
            <w:shd w:val="clear" w:color="auto" w:fill="auto"/>
          </w:tcPr>
          <w:p w14:paraId="7B99C9C7" w14:textId="77777777" w:rsidR="0085549C" w:rsidRPr="00FE435A" w:rsidRDefault="0085549C" w:rsidP="00977BFB">
            <w:pPr>
              <w:jc w:val="both"/>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 xml:space="preserve">Descripción general de los beneficios sociales tangibles e intangibles que generará el PPI considerando los tipos seleccionados. </w:t>
            </w:r>
            <w:r w:rsidRPr="00FE435A">
              <w:rPr>
                <w:rFonts w:ascii="Noto Sans" w:eastAsia="Times New Roman" w:hAnsi="Noto Sans" w:cs="Noto Sans"/>
                <w:bCs/>
                <w:i/>
                <w:sz w:val="20"/>
                <w:szCs w:val="20"/>
                <w:lang w:eastAsia="es-MX"/>
              </w:rPr>
              <w:tab/>
            </w:r>
          </w:p>
          <w:p w14:paraId="55DEE030" w14:textId="77777777" w:rsidR="0085549C" w:rsidRPr="00FE435A" w:rsidRDefault="0085549C" w:rsidP="00977BFB">
            <w:pPr>
              <w:rPr>
                <w:rFonts w:ascii="Noto Sans" w:eastAsia="Times New Roman" w:hAnsi="Noto Sans" w:cs="Noto Sans"/>
                <w:b/>
                <w:bCs/>
                <w:sz w:val="20"/>
                <w:szCs w:val="20"/>
                <w:lang w:eastAsia="es-MX"/>
              </w:rPr>
            </w:pPr>
          </w:p>
        </w:tc>
      </w:tr>
    </w:tbl>
    <w:p w14:paraId="45277A2D" w14:textId="77777777" w:rsidR="002D6398" w:rsidRPr="00FE435A" w:rsidRDefault="002D6398">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2"/>
        <w:gridCol w:w="4821"/>
        <w:gridCol w:w="4883"/>
      </w:tblGrid>
      <w:tr w:rsidR="0085549C" w:rsidRPr="00FE435A" w14:paraId="1A6A6A7F" w14:textId="77777777" w:rsidTr="00AE7E9B">
        <w:tc>
          <w:tcPr>
            <w:tcW w:w="5000" w:type="pct"/>
            <w:gridSpan w:val="3"/>
            <w:tcBorders>
              <w:top w:val="single" w:sz="4" w:space="0" w:color="auto"/>
            </w:tcBorders>
            <w:shd w:val="clear" w:color="auto" w:fill="D9D9D9" w:themeFill="background1" w:themeFillShade="D9"/>
            <w:vAlign w:val="center"/>
          </w:tcPr>
          <w:p w14:paraId="01905DC8" w14:textId="77777777" w:rsidR="0085549C" w:rsidRPr="00FE435A" w:rsidRDefault="007E2F54"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B</w:t>
            </w:r>
            <w:r w:rsidR="0085549C" w:rsidRPr="00FE435A">
              <w:rPr>
                <w:rFonts w:ascii="Noto Sans" w:eastAsia="Times New Roman" w:hAnsi="Noto Sans" w:cs="Noto Sans"/>
                <w:b/>
                <w:bCs/>
                <w:sz w:val="20"/>
                <w:szCs w:val="20"/>
                <w:lang w:eastAsia="es-MX"/>
              </w:rPr>
              <w:t>) VALOR PÚBLICO (a nivel del PPI)</w:t>
            </w:r>
          </w:p>
        </w:tc>
      </w:tr>
      <w:tr w:rsidR="0085549C" w:rsidRPr="00FE435A" w14:paraId="562ED4BB" w14:textId="77777777" w:rsidTr="00AE7E9B">
        <w:tc>
          <w:tcPr>
            <w:tcW w:w="5000" w:type="pct"/>
            <w:gridSpan w:val="3"/>
            <w:tcBorders>
              <w:bottom w:val="nil"/>
            </w:tcBorders>
            <w:shd w:val="clear" w:color="auto" w:fill="F2F2F2" w:themeFill="background1" w:themeFillShade="F2"/>
            <w:vAlign w:val="center"/>
          </w:tcPr>
          <w:p w14:paraId="7F843D63" w14:textId="724EB6A8" w:rsidR="0085549C" w:rsidRPr="00FE435A" w:rsidRDefault="0085549C" w:rsidP="00977BFB">
            <w:pPr>
              <w:pStyle w:val="NormalWeb"/>
              <w:spacing w:before="0" w:beforeAutospacing="0" w:after="0" w:afterAutospacing="0"/>
              <w:contextualSpacing/>
              <w:jc w:val="both"/>
              <w:rPr>
                <w:rFonts w:ascii="Noto Sans" w:hAnsi="Noto Sans" w:cs="Noto Sans"/>
              </w:rPr>
            </w:pPr>
            <w:r w:rsidRPr="00FE435A">
              <w:rPr>
                <w:rStyle w:val="Textoennegrita"/>
                <w:rFonts w:ascii="Noto Sans" w:hAnsi="Noto Sans" w:cs="Noto Sans"/>
                <w:i/>
                <w:spacing w:val="-6"/>
                <w:sz w:val="20"/>
                <w:szCs w:val="20"/>
              </w:rPr>
              <w:t>Objetivo:</w:t>
            </w:r>
            <w:r w:rsidRPr="00FE435A">
              <w:rPr>
                <w:rFonts w:ascii="Noto Sans" w:hAnsi="Noto Sans" w:cs="Noto Sans"/>
                <w:i/>
                <w:spacing w:val="-6"/>
                <w:sz w:val="20"/>
                <w:szCs w:val="20"/>
              </w:rPr>
              <w:t xml:space="preserve"> Evaluar la capacidad del </w:t>
            </w:r>
            <w:r w:rsidR="00351A4F">
              <w:rPr>
                <w:rFonts w:ascii="Noto Sans" w:hAnsi="Noto Sans" w:cs="Noto Sans"/>
                <w:i/>
                <w:spacing w:val="-6"/>
                <w:sz w:val="20"/>
                <w:szCs w:val="20"/>
              </w:rPr>
              <w:t>PPI</w:t>
            </w:r>
            <w:r w:rsidRPr="00FE435A">
              <w:rPr>
                <w:rFonts w:ascii="Noto Sans" w:hAnsi="Noto Sans" w:cs="Noto Sans"/>
                <w:i/>
                <w:spacing w:val="-6"/>
                <w:sz w:val="20"/>
                <w:szCs w:val="20"/>
              </w:rPr>
              <w:t xml:space="preserve"> para generar valor público y transformación estructural del territorio.</w:t>
            </w:r>
            <w:r w:rsidRPr="00FE435A">
              <w:rPr>
                <w:rFonts w:ascii="Noto Sans" w:hAnsi="Noto Sans" w:cs="Noto Sans"/>
              </w:rPr>
              <w:t xml:space="preserve"> </w:t>
            </w:r>
          </w:p>
          <w:p w14:paraId="0F33ED9A" w14:textId="77777777" w:rsidR="0085549C" w:rsidRPr="00FE435A" w:rsidRDefault="0085549C" w:rsidP="00977BFB">
            <w:pPr>
              <w:pStyle w:val="NormalWeb"/>
              <w:spacing w:before="0" w:beforeAutospacing="0" w:after="0" w:afterAutospacing="0"/>
              <w:contextualSpacing/>
              <w:jc w:val="both"/>
              <w:rPr>
                <w:rFonts w:ascii="Noto Sans" w:hAnsi="Noto Sans" w:cs="Noto Sans"/>
                <w:i/>
                <w:spacing w:val="-6"/>
                <w:sz w:val="20"/>
                <w:szCs w:val="20"/>
              </w:rPr>
            </w:pPr>
            <w:r w:rsidRPr="00FE435A">
              <w:rPr>
                <w:rFonts w:ascii="Noto Sans" w:hAnsi="Noto Sans" w:cs="Noto Sans"/>
                <w:i/>
                <w:spacing w:val="-6"/>
                <w:sz w:val="20"/>
                <w:szCs w:val="20"/>
              </w:rPr>
              <w:t>Los PPI que presenten FIVE- S deberán mapear las dimensiones con una descripción narrativa, que permita dar cuenta de la capacidad de generación de valor público. Sin necesidad de dar estimaciones para cada una de las dimensiones.</w:t>
            </w:r>
          </w:p>
        </w:tc>
      </w:tr>
      <w:tr w:rsidR="0085549C" w:rsidRPr="00FE435A" w14:paraId="75FDF6B9" w14:textId="77777777" w:rsidTr="00AE7E9B">
        <w:trPr>
          <w:trHeight w:val="60"/>
        </w:trPr>
        <w:tc>
          <w:tcPr>
            <w:tcW w:w="5000" w:type="pct"/>
            <w:gridSpan w:val="3"/>
            <w:tcBorders>
              <w:top w:val="nil"/>
            </w:tcBorders>
            <w:shd w:val="clear" w:color="auto" w:fill="F2F2F2" w:themeFill="background1" w:themeFillShade="F2"/>
            <w:vAlign w:val="center"/>
          </w:tcPr>
          <w:p w14:paraId="5DA3F514" w14:textId="77777777" w:rsidR="0085549C" w:rsidRPr="00FE435A" w:rsidRDefault="0085549C" w:rsidP="00977BFB">
            <w:pPr>
              <w:rPr>
                <w:rFonts w:ascii="Noto Sans" w:eastAsia="Times New Roman" w:hAnsi="Noto Sans" w:cs="Noto Sans"/>
                <w:b/>
                <w:bCs/>
                <w:sz w:val="2"/>
                <w:szCs w:val="20"/>
                <w:lang w:eastAsia="es-MX"/>
              </w:rPr>
            </w:pPr>
          </w:p>
        </w:tc>
      </w:tr>
      <w:tr w:rsidR="0085549C" w:rsidRPr="00FE435A" w14:paraId="54359AB2" w14:textId="77777777" w:rsidTr="00242105">
        <w:tc>
          <w:tcPr>
            <w:tcW w:w="274" w:type="pct"/>
            <w:shd w:val="clear" w:color="auto" w:fill="621333"/>
            <w:vAlign w:val="center"/>
          </w:tcPr>
          <w:p w14:paraId="2AEF1E14"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2348" w:type="pct"/>
            <w:shd w:val="clear" w:color="auto" w:fill="621333"/>
            <w:vAlign w:val="center"/>
          </w:tcPr>
          <w:p w14:paraId="3261BD4F" w14:textId="29BA7678" w:rsidR="0085549C" w:rsidRPr="00FE435A" w:rsidRDefault="0085549C" w:rsidP="00015640">
            <w:pPr>
              <w:jc w:val="center"/>
              <w:rPr>
                <w:rFonts w:ascii="Noto Sans" w:hAnsi="Noto Sans" w:cs="Noto Sans"/>
                <w:b/>
                <w:sz w:val="20"/>
                <w:szCs w:val="20"/>
              </w:rPr>
            </w:pPr>
            <w:r w:rsidRPr="00FE435A">
              <w:rPr>
                <w:rFonts w:ascii="Noto Sans" w:hAnsi="Noto Sans" w:cs="Noto Sans"/>
                <w:b/>
                <w:sz w:val="20"/>
                <w:szCs w:val="20"/>
              </w:rPr>
              <w:t xml:space="preserve">Efecto transformador del </w:t>
            </w:r>
            <w:r w:rsidR="00015640">
              <w:rPr>
                <w:rFonts w:ascii="Noto Sans" w:hAnsi="Noto Sans" w:cs="Noto Sans"/>
                <w:b/>
                <w:sz w:val="20"/>
                <w:szCs w:val="20"/>
              </w:rPr>
              <w:t>PPI</w:t>
            </w:r>
          </w:p>
        </w:tc>
        <w:tc>
          <w:tcPr>
            <w:tcW w:w="2378" w:type="pct"/>
            <w:shd w:val="clear" w:color="auto" w:fill="621333"/>
          </w:tcPr>
          <w:p w14:paraId="6AA84395"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Dimensiones del efecto</w:t>
            </w:r>
          </w:p>
        </w:tc>
      </w:tr>
      <w:tr w:rsidR="0085549C" w:rsidRPr="00FE435A" w14:paraId="3A19C195" w14:textId="77777777" w:rsidTr="00242105">
        <w:trPr>
          <w:trHeight w:val="1738"/>
        </w:trPr>
        <w:tc>
          <w:tcPr>
            <w:tcW w:w="274" w:type="pct"/>
            <w:tcBorders>
              <w:bottom w:val="single" w:sz="4" w:space="0" w:color="auto"/>
            </w:tcBorders>
            <w:shd w:val="clear" w:color="auto" w:fill="F2F2F2" w:themeFill="background1" w:themeFillShade="F2"/>
            <w:vAlign w:val="center"/>
          </w:tcPr>
          <w:p w14:paraId="277C8A43" w14:textId="77777777" w:rsidR="0085549C" w:rsidRPr="00FE435A" w:rsidRDefault="0085549C"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24</w:t>
            </w:r>
          </w:p>
        </w:tc>
        <w:tc>
          <w:tcPr>
            <w:tcW w:w="2348" w:type="pct"/>
            <w:tcBorders>
              <w:bottom w:val="single" w:sz="4" w:space="0" w:color="auto"/>
            </w:tcBorders>
            <w:vAlign w:val="center"/>
          </w:tcPr>
          <w:p w14:paraId="6FD0FFE2" w14:textId="173CF931" w:rsidR="0085549C" w:rsidRPr="00FE435A" w:rsidRDefault="0085549C" w:rsidP="00977BFB">
            <w:pPr>
              <w:rPr>
                <w:rFonts w:ascii="Noto Sans" w:hAnsi="Noto Sans" w:cs="Noto Sans"/>
                <w:i/>
                <w:sz w:val="20"/>
                <w:szCs w:val="20"/>
              </w:rPr>
            </w:pPr>
            <w:r w:rsidRPr="00FE435A">
              <w:rPr>
                <w:rFonts w:ascii="Noto Sans" w:hAnsi="Noto Sans" w:cs="Noto Sans"/>
                <w:i/>
                <w:sz w:val="20"/>
                <w:szCs w:val="20"/>
              </w:rPr>
              <w:t xml:space="preserve">Describa y de aproximaciones cuantitativas del efecto transformador del </w:t>
            </w:r>
            <w:r w:rsidR="00351A4F">
              <w:rPr>
                <w:rFonts w:ascii="Noto Sans" w:hAnsi="Noto Sans" w:cs="Noto Sans"/>
                <w:i/>
                <w:sz w:val="20"/>
                <w:szCs w:val="20"/>
              </w:rPr>
              <w:t>PPI</w:t>
            </w:r>
            <w:r w:rsidRPr="00FE435A">
              <w:rPr>
                <w:rFonts w:ascii="Noto Sans" w:hAnsi="Noto Sans" w:cs="Noto Sans"/>
                <w:i/>
                <w:sz w:val="20"/>
                <w:szCs w:val="20"/>
              </w:rPr>
              <w:t xml:space="preserve">. </w:t>
            </w:r>
          </w:p>
          <w:p w14:paraId="3FF56F3F" w14:textId="77777777" w:rsidR="0085549C" w:rsidRPr="00FE435A" w:rsidRDefault="0085549C" w:rsidP="00977BFB">
            <w:pPr>
              <w:rPr>
                <w:rFonts w:ascii="Noto Sans" w:hAnsi="Noto Sans" w:cs="Noto Sans"/>
                <w:i/>
                <w:sz w:val="20"/>
                <w:szCs w:val="20"/>
              </w:rPr>
            </w:pPr>
            <w:r w:rsidRPr="00FE435A">
              <w:rPr>
                <w:rFonts w:ascii="Noto Sans" w:hAnsi="Noto Sans" w:cs="Noto Sans"/>
                <w:i/>
                <w:sz w:val="20"/>
                <w:szCs w:val="20"/>
              </w:rPr>
              <w:t xml:space="preserve">Se debe tomar de referencia lo que se ha plasmado en los instrumentos de planeación tanto en la parte diagnóstica como de prospectiva, para articular estos elementos. </w:t>
            </w:r>
          </w:p>
        </w:tc>
        <w:tc>
          <w:tcPr>
            <w:tcW w:w="2378" w:type="pct"/>
            <w:tcBorders>
              <w:bottom w:val="single" w:sz="4" w:space="0" w:color="auto"/>
            </w:tcBorders>
            <w:shd w:val="clear" w:color="auto" w:fill="auto"/>
          </w:tcPr>
          <w:p w14:paraId="45B99E53" w14:textId="77777777" w:rsidR="0085549C" w:rsidRPr="00FE435A" w:rsidRDefault="0085549C" w:rsidP="00977BFB">
            <w:pPr>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Marcar todas las que apliquen:</w:t>
            </w:r>
          </w:p>
          <w:p w14:paraId="7CFBB934"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Reducción de desigualdades</w:t>
            </w:r>
          </w:p>
          <w:p w14:paraId="5FFD0509"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Ampliación del acceso efectivo a derechos</w:t>
            </w:r>
          </w:p>
          <w:p w14:paraId="08B721EF"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Impulso a economías locales inclusivas</w:t>
            </w:r>
          </w:p>
          <w:p w14:paraId="749D845E"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Fortalecimiento de cohesión social</w:t>
            </w:r>
          </w:p>
          <w:p w14:paraId="59EC1357"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Sostenibilidad ambiental</w:t>
            </w:r>
          </w:p>
          <w:p w14:paraId="50AEE0EC"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Innovación y fortalecimiento institucional</w:t>
            </w:r>
          </w:p>
          <w:p w14:paraId="5FF7A249"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Otro: _______________________________</w:t>
            </w:r>
          </w:p>
        </w:tc>
      </w:tr>
    </w:tbl>
    <w:p w14:paraId="228B6A7A" w14:textId="36243AFA" w:rsidR="001431D6" w:rsidRDefault="001431D6">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3"/>
        <w:gridCol w:w="9703"/>
      </w:tblGrid>
      <w:tr w:rsidR="0085549C" w:rsidRPr="00FE435A" w14:paraId="4F2B807A" w14:textId="77777777" w:rsidTr="00AE7E9B">
        <w:tc>
          <w:tcPr>
            <w:tcW w:w="5000" w:type="pct"/>
            <w:gridSpan w:val="2"/>
            <w:tcBorders>
              <w:bottom w:val="nil"/>
            </w:tcBorders>
            <w:shd w:val="clear" w:color="auto" w:fill="F2F2F2" w:themeFill="background1" w:themeFillShade="F2"/>
            <w:vAlign w:val="center"/>
          </w:tcPr>
          <w:p w14:paraId="4320AC8F" w14:textId="77777777" w:rsidR="007D6A8F" w:rsidRDefault="007D6A8F" w:rsidP="00977BFB">
            <w:pPr>
              <w:rPr>
                <w:rFonts w:ascii="Noto Sans" w:eastAsia="Times New Roman" w:hAnsi="Noto Sans" w:cs="Noto Sans"/>
                <w:b/>
                <w:bCs/>
                <w:sz w:val="20"/>
                <w:szCs w:val="20"/>
                <w:lang w:eastAsia="es-MX"/>
              </w:rPr>
            </w:pPr>
          </w:p>
          <w:p w14:paraId="09243CA9" w14:textId="7F42DCE1" w:rsidR="0085549C" w:rsidRPr="00FE435A" w:rsidRDefault="007E2F54"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C</w:t>
            </w:r>
            <w:r w:rsidR="0085549C" w:rsidRPr="00FE435A">
              <w:rPr>
                <w:rFonts w:ascii="Noto Sans" w:eastAsia="Times New Roman" w:hAnsi="Noto Sans" w:cs="Noto Sans"/>
                <w:b/>
                <w:bCs/>
                <w:sz w:val="20"/>
                <w:szCs w:val="20"/>
                <w:lang w:eastAsia="es-MX"/>
              </w:rPr>
              <w:t xml:space="preserve">) VALOR PÚBLICO NETO (a nivel nacional/regional abonando a la prosperidad compartida) </w:t>
            </w:r>
          </w:p>
          <w:p w14:paraId="4E37D677" w14:textId="77777777" w:rsidR="0085549C" w:rsidRPr="00FE435A" w:rsidRDefault="0085549C" w:rsidP="00A86BB9">
            <w:pPr>
              <w:rPr>
                <w:rFonts w:ascii="Noto Sans" w:eastAsia="Times New Roman" w:hAnsi="Noto Sans" w:cs="Noto Sans"/>
                <w:bCs/>
                <w:sz w:val="20"/>
                <w:szCs w:val="20"/>
                <w:lang w:eastAsia="es-MX"/>
              </w:rPr>
            </w:pPr>
            <w:r w:rsidRPr="00FE435A">
              <w:rPr>
                <w:rFonts w:ascii="Noto Sans" w:eastAsia="Times New Roman" w:hAnsi="Noto Sans" w:cs="Noto Sans"/>
                <w:bCs/>
                <w:sz w:val="20"/>
                <w:szCs w:val="20"/>
                <w:lang w:eastAsia="es-MX"/>
              </w:rPr>
              <w:t>[</w:t>
            </w:r>
            <w:r w:rsidRPr="00CC5193">
              <w:rPr>
                <w:rFonts w:ascii="Noto Sans" w:eastAsia="Times New Roman" w:hAnsi="Noto Sans" w:cs="Noto Sans"/>
                <w:b/>
                <w:bCs/>
                <w:sz w:val="20"/>
                <w:szCs w:val="20"/>
                <w:lang w:eastAsia="es-MX"/>
              </w:rPr>
              <w:t>Aplicable únicamente FIVE, para el caso de los PPI con FIVE-S se presentará el apartado 2</w:t>
            </w:r>
            <w:r w:rsidR="00A86BB9" w:rsidRPr="00CC5193">
              <w:rPr>
                <w:rFonts w:ascii="Noto Sans" w:eastAsia="Times New Roman" w:hAnsi="Noto Sans" w:cs="Noto Sans"/>
                <w:b/>
                <w:bCs/>
                <w:sz w:val="20"/>
                <w:szCs w:val="20"/>
                <w:lang w:eastAsia="es-MX"/>
              </w:rPr>
              <w:t>7</w:t>
            </w:r>
            <w:r w:rsidRPr="00FE435A">
              <w:rPr>
                <w:rFonts w:ascii="Noto Sans" w:eastAsia="Times New Roman" w:hAnsi="Noto Sans" w:cs="Noto Sans"/>
                <w:bCs/>
                <w:sz w:val="20"/>
                <w:szCs w:val="20"/>
                <w:lang w:eastAsia="es-MX"/>
              </w:rPr>
              <w:t>]</w:t>
            </w:r>
          </w:p>
        </w:tc>
      </w:tr>
      <w:tr w:rsidR="00AA3208" w:rsidRPr="00FE435A" w14:paraId="4BA47CF6" w14:textId="77777777" w:rsidTr="00AE7E9B">
        <w:tc>
          <w:tcPr>
            <w:tcW w:w="274" w:type="pct"/>
            <w:tcBorders>
              <w:top w:val="nil"/>
            </w:tcBorders>
            <w:shd w:val="clear" w:color="auto" w:fill="F2F2F2" w:themeFill="background1" w:themeFillShade="F2"/>
            <w:vAlign w:val="center"/>
          </w:tcPr>
          <w:p w14:paraId="52EC9BB7" w14:textId="7FE806CA" w:rsidR="00AA3208" w:rsidRPr="00FE435A" w:rsidRDefault="00AA3208" w:rsidP="00AA3208">
            <w:pPr>
              <w:rPr>
                <w:rStyle w:val="TextoCar"/>
                <w:rFonts w:ascii="Noto Sans" w:eastAsiaTheme="minorHAnsi" w:hAnsi="Noto Sans" w:cs="Noto Sans"/>
                <w:i/>
                <w:spacing w:val="-8"/>
                <w:lang w:val="es-MX"/>
              </w:rPr>
            </w:pPr>
            <w:r w:rsidRPr="00FE435A">
              <w:rPr>
                <w:rFonts w:ascii="Noto Sans" w:eastAsia="Times New Roman" w:hAnsi="Noto Sans" w:cs="Noto Sans"/>
                <w:b/>
                <w:bCs/>
                <w:sz w:val="20"/>
                <w:lang w:eastAsia="es-MX"/>
              </w:rPr>
              <w:t>25</w:t>
            </w:r>
          </w:p>
        </w:tc>
        <w:tc>
          <w:tcPr>
            <w:tcW w:w="4726" w:type="pct"/>
            <w:tcBorders>
              <w:top w:val="nil"/>
            </w:tcBorders>
            <w:shd w:val="clear" w:color="auto" w:fill="F2F2F2" w:themeFill="background1" w:themeFillShade="F2"/>
            <w:vAlign w:val="center"/>
          </w:tcPr>
          <w:p w14:paraId="5A1E9BB0" w14:textId="17951D54" w:rsidR="00AA3208" w:rsidRPr="00FE435A" w:rsidRDefault="00AA3208" w:rsidP="00AA3208">
            <w:pPr>
              <w:pStyle w:val="NormalWeb"/>
              <w:spacing w:before="0" w:beforeAutospacing="0" w:after="0" w:afterAutospacing="0"/>
              <w:jc w:val="both"/>
              <w:rPr>
                <w:rFonts w:ascii="Noto Sans" w:hAnsi="Noto Sans" w:cs="Noto Sans"/>
                <w:i/>
                <w:spacing w:val="-8"/>
                <w:sz w:val="20"/>
                <w:szCs w:val="20"/>
              </w:rPr>
            </w:pPr>
            <w:r w:rsidRPr="00FE435A">
              <w:rPr>
                <w:rFonts w:ascii="Noto Sans" w:hAnsi="Noto Sans" w:cs="Noto Sans"/>
                <w:b/>
                <w:i/>
                <w:spacing w:val="-8"/>
                <w:sz w:val="20"/>
                <w:szCs w:val="20"/>
              </w:rPr>
              <w:t>Objetivo:</w:t>
            </w:r>
            <w:r w:rsidRPr="00FE435A">
              <w:rPr>
                <w:rFonts w:ascii="Noto Sans" w:hAnsi="Noto Sans" w:cs="Noto Sans"/>
                <w:i/>
                <w:spacing w:val="-8"/>
                <w:sz w:val="20"/>
                <w:szCs w:val="20"/>
              </w:rPr>
              <w:t xml:space="preserve"> Describa el valor público neto del </w:t>
            </w:r>
            <w:r w:rsidR="00351A4F">
              <w:rPr>
                <w:rFonts w:ascii="Noto Sans" w:hAnsi="Noto Sans" w:cs="Noto Sans"/>
                <w:i/>
                <w:spacing w:val="-8"/>
                <w:sz w:val="20"/>
                <w:szCs w:val="20"/>
              </w:rPr>
              <w:t>PPI</w:t>
            </w:r>
            <w:r w:rsidRPr="00FE435A">
              <w:rPr>
                <w:rFonts w:ascii="Noto Sans" w:hAnsi="Noto Sans" w:cs="Noto Sans"/>
                <w:i/>
                <w:spacing w:val="-8"/>
                <w:sz w:val="20"/>
                <w:szCs w:val="20"/>
              </w:rPr>
              <w:t xml:space="preserve"> donde se detallen los beneficios con los que contribuye de forma efectiva y duradera a transformar condiciones estructurales de rezago o exclusión, de manera eficiente, justa y sostenible, conforme a los objetivos de desarrollo del país:</w:t>
            </w:r>
          </w:p>
          <w:p w14:paraId="63479177" w14:textId="4613AC8E" w:rsidR="00AA3208" w:rsidRPr="00FE435A" w:rsidRDefault="00AA3208" w:rsidP="00351A4F">
            <w:pPr>
              <w:pStyle w:val="NormalWeb"/>
              <w:spacing w:before="0" w:beforeAutospacing="0" w:after="0" w:afterAutospacing="0"/>
              <w:jc w:val="both"/>
              <w:rPr>
                <w:rFonts w:ascii="Noto Sans" w:hAnsi="Noto Sans" w:cs="Noto Sans"/>
                <w:b/>
                <w:i/>
                <w:spacing w:val="-8"/>
                <w:sz w:val="20"/>
                <w:szCs w:val="20"/>
                <w:u w:val="single"/>
              </w:rPr>
            </w:pPr>
            <w:r w:rsidRPr="00FE435A">
              <w:rPr>
                <w:rFonts w:ascii="Noto Sans" w:hAnsi="Noto Sans" w:cs="Noto Sans"/>
                <w:b/>
                <w:i/>
                <w:spacing w:val="-8"/>
                <w:sz w:val="20"/>
                <w:szCs w:val="20"/>
              </w:rPr>
              <w:lastRenderedPageBreak/>
              <w:t xml:space="preserve">Instrucciones: </w:t>
            </w:r>
            <w:r w:rsidRPr="00FE435A">
              <w:rPr>
                <w:rFonts w:ascii="Noto Sans" w:hAnsi="Noto Sans" w:cs="Noto Sans"/>
                <w:i/>
                <w:spacing w:val="-8"/>
                <w:sz w:val="20"/>
                <w:szCs w:val="20"/>
              </w:rPr>
              <w:t>Con base en lo anterior, se deberán identificar y destacar indicadores estratégicos orientados a mostrar el beneficio y la generación de valor público de cara a la población, en particular en cerrar brechas entre las poblaciones y los territorios que padecen las problemáticas descritas en los apartados anteriores.</w:t>
            </w:r>
            <w:r w:rsidRPr="00FE435A">
              <w:rPr>
                <w:rStyle w:val="TextoCar"/>
                <w:rFonts w:ascii="Noto Sans" w:hAnsi="Noto Sans" w:cs="Noto Sans"/>
                <w:i/>
                <w:spacing w:val="-8"/>
                <w:lang w:val="es-MX"/>
              </w:rPr>
              <w:t xml:space="preserve"> </w:t>
            </w:r>
          </w:p>
        </w:tc>
      </w:tr>
    </w:tbl>
    <w:p w14:paraId="59809C97" w14:textId="77777777" w:rsidR="001431D6" w:rsidRPr="00FE435A" w:rsidRDefault="001431D6">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2"/>
        <w:gridCol w:w="1649"/>
        <w:gridCol w:w="8055"/>
      </w:tblGrid>
      <w:tr w:rsidR="0085549C" w:rsidRPr="00FE435A" w14:paraId="3807B702" w14:textId="77777777" w:rsidTr="00AE7E9B">
        <w:tc>
          <w:tcPr>
            <w:tcW w:w="5000" w:type="pct"/>
            <w:gridSpan w:val="3"/>
            <w:tcBorders>
              <w:bottom w:val="nil"/>
            </w:tcBorders>
            <w:shd w:val="clear" w:color="auto" w:fill="F2F2F2" w:themeFill="background1" w:themeFillShade="F2"/>
            <w:vAlign w:val="center"/>
          </w:tcPr>
          <w:p w14:paraId="005AD771" w14:textId="7F6CD772" w:rsidR="0085549C" w:rsidRPr="00FE435A" w:rsidRDefault="007E2F54" w:rsidP="00351A4F">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D</w:t>
            </w:r>
            <w:r w:rsidR="0085549C" w:rsidRPr="00FE435A">
              <w:rPr>
                <w:rFonts w:ascii="Noto Sans" w:eastAsia="Times New Roman" w:hAnsi="Noto Sans" w:cs="Noto Sans"/>
                <w:b/>
                <w:bCs/>
                <w:sz w:val="20"/>
                <w:szCs w:val="20"/>
                <w:lang w:eastAsia="es-MX"/>
              </w:rPr>
              <w:t>) SUPUESTOS R</w:t>
            </w:r>
            <w:r w:rsidR="0085549C" w:rsidRPr="00FE435A">
              <w:rPr>
                <w:rFonts w:ascii="Noto Sans" w:eastAsia="Times New Roman" w:hAnsi="Noto Sans" w:cs="Noto Sans"/>
                <w:b/>
                <w:bCs/>
                <w:sz w:val="20"/>
                <w:szCs w:val="20"/>
                <w:shd w:val="clear" w:color="auto" w:fill="F2F2F2" w:themeFill="background1" w:themeFillShade="F2"/>
                <w:lang w:eastAsia="es-MX"/>
              </w:rPr>
              <w:t>AZONA</w:t>
            </w:r>
            <w:r w:rsidR="0085549C" w:rsidRPr="00FE435A">
              <w:rPr>
                <w:rFonts w:ascii="Noto Sans" w:eastAsia="Times New Roman" w:hAnsi="Noto Sans" w:cs="Noto Sans"/>
                <w:b/>
                <w:bCs/>
                <w:sz w:val="20"/>
                <w:szCs w:val="20"/>
                <w:lang w:eastAsia="es-MX"/>
              </w:rPr>
              <w:t xml:space="preserve">BLES </w:t>
            </w:r>
          </w:p>
        </w:tc>
      </w:tr>
      <w:tr w:rsidR="0085549C" w:rsidRPr="00FE435A" w14:paraId="77BFE391" w14:textId="77777777" w:rsidTr="00AE7E9B">
        <w:tc>
          <w:tcPr>
            <w:tcW w:w="5000" w:type="pct"/>
            <w:gridSpan w:val="3"/>
            <w:tcBorders>
              <w:top w:val="nil"/>
            </w:tcBorders>
            <w:shd w:val="clear" w:color="auto" w:fill="F2F2F2" w:themeFill="background1" w:themeFillShade="F2"/>
            <w:vAlign w:val="center"/>
          </w:tcPr>
          <w:p w14:paraId="1B04A0F8" w14:textId="77777777" w:rsidR="0085549C" w:rsidRPr="00FE435A" w:rsidRDefault="0085549C" w:rsidP="00977BFB">
            <w:pPr>
              <w:pStyle w:val="NormalWeb"/>
              <w:spacing w:before="0" w:beforeAutospacing="0" w:after="0" w:afterAutospacing="0"/>
              <w:contextualSpacing/>
              <w:rPr>
                <w:rStyle w:val="Textoennegrita"/>
                <w:rFonts w:ascii="Noto Sans" w:hAnsi="Noto Sans" w:cs="Noto Sans"/>
                <w:i/>
                <w:sz w:val="20"/>
                <w:szCs w:val="20"/>
              </w:rPr>
            </w:pPr>
            <w:r w:rsidRPr="00FE435A">
              <w:rPr>
                <w:rStyle w:val="Textoennegrita"/>
                <w:rFonts w:ascii="Noto Sans" w:hAnsi="Noto Sans" w:cs="Noto Sans"/>
                <w:i/>
                <w:sz w:val="20"/>
                <w:szCs w:val="20"/>
              </w:rPr>
              <w:t>Instrucciones:</w:t>
            </w:r>
          </w:p>
          <w:p w14:paraId="1BA018C5" w14:textId="05C9B259" w:rsidR="0085549C" w:rsidRPr="00FE435A" w:rsidRDefault="0085549C" w:rsidP="00977BFB">
            <w:pPr>
              <w:pStyle w:val="NormalWeb"/>
              <w:spacing w:before="0" w:beforeAutospacing="0" w:after="0" w:afterAutospacing="0"/>
              <w:contextualSpacing/>
              <w:jc w:val="both"/>
              <w:rPr>
                <w:rFonts w:ascii="Noto Sans" w:hAnsi="Noto Sans" w:cs="Noto Sans"/>
                <w:i/>
                <w:sz w:val="20"/>
                <w:szCs w:val="20"/>
              </w:rPr>
            </w:pPr>
            <w:r w:rsidRPr="00FE435A">
              <w:rPr>
                <w:rFonts w:ascii="Noto Sans" w:hAnsi="Noto Sans" w:cs="Noto Sans"/>
                <w:i/>
                <w:sz w:val="20"/>
                <w:szCs w:val="20"/>
              </w:rPr>
              <w:t xml:space="preserve">En este espacio deben describirse de manera clara y concisa los supuestos más relevantes considerados en el diseño, planeación y evaluación preliminar del </w:t>
            </w:r>
            <w:r w:rsidR="00351A4F">
              <w:rPr>
                <w:rFonts w:ascii="Noto Sans" w:hAnsi="Noto Sans" w:cs="Noto Sans"/>
                <w:i/>
                <w:sz w:val="20"/>
                <w:szCs w:val="20"/>
              </w:rPr>
              <w:t>PPI</w:t>
            </w:r>
            <w:r w:rsidRPr="00FE435A">
              <w:rPr>
                <w:rFonts w:ascii="Noto Sans" w:hAnsi="Noto Sans" w:cs="Noto Sans"/>
                <w:i/>
                <w:sz w:val="20"/>
                <w:szCs w:val="20"/>
              </w:rPr>
              <w:t>. Se recomienda agrupar los supuestos en las siguientes categorías, si son aplicables:</w:t>
            </w:r>
          </w:p>
          <w:p w14:paraId="67E30CC3"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i/>
                <w:sz w:val="20"/>
                <w:szCs w:val="20"/>
              </w:rPr>
            </w:pPr>
            <w:r w:rsidRPr="00FE435A">
              <w:rPr>
                <w:rStyle w:val="Textoennegrita"/>
                <w:rFonts w:ascii="Noto Sans" w:hAnsi="Noto Sans" w:cs="Noto Sans"/>
                <w:i/>
                <w:sz w:val="20"/>
                <w:szCs w:val="20"/>
              </w:rPr>
              <w:t>Supuestos técnicos</w:t>
            </w:r>
            <w:r w:rsidRPr="00FE435A">
              <w:rPr>
                <w:rFonts w:ascii="Noto Sans" w:hAnsi="Noto Sans" w:cs="Noto Sans"/>
                <w:i/>
                <w:sz w:val="20"/>
                <w:szCs w:val="20"/>
              </w:rPr>
              <w:t>: tecnologías disponibles, estándares de construcción, eficiencia operativa prevista.</w:t>
            </w:r>
          </w:p>
          <w:p w14:paraId="0C6D94D2"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i/>
                <w:sz w:val="20"/>
                <w:szCs w:val="20"/>
              </w:rPr>
            </w:pPr>
            <w:r w:rsidRPr="00FE435A">
              <w:rPr>
                <w:rStyle w:val="Textoennegrita"/>
                <w:rFonts w:ascii="Noto Sans" w:hAnsi="Noto Sans" w:cs="Noto Sans"/>
                <w:i/>
                <w:sz w:val="20"/>
                <w:szCs w:val="20"/>
              </w:rPr>
              <w:t>Supuestos económicos-financieros</w:t>
            </w:r>
            <w:r w:rsidRPr="00FE435A">
              <w:rPr>
                <w:rFonts w:ascii="Noto Sans" w:hAnsi="Noto Sans" w:cs="Noto Sans"/>
                <w:i/>
                <w:sz w:val="20"/>
                <w:szCs w:val="20"/>
              </w:rPr>
              <w:t>: tasas de crecimiento económico local, costos y precios de insumos, inflación, tasas de descuento, flujos estimados.</w:t>
            </w:r>
          </w:p>
          <w:p w14:paraId="62F2F90E"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i/>
                <w:sz w:val="20"/>
                <w:szCs w:val="20"/>
              </w:rPr>
            </w:pPr>
            <w:r w:rsidRPr="00FE435A">
              <w:rPr>
                <w:rStyle w:val="Textoennegrita"/>
                <w:rFonts w:ascii="Noto Sans" w:hAnsi="Noto Sans" w:cs="Noto Sans"/>
                <w:i/>
                <w:sz w:val="20"/>
                <w:szCs w:val="20"/>
              </w:rPr>
              <w:t>Supuestos institucionales</w:t>
            </w:r>
            <w:r w:rsidRPr="00FE435A">
              <w:rPr>
                <w:rFonts w:ascii="Noto Sans" w:hAnsi="Noto Sans" w:cs="Noto Sans"/>
                <w:i/>
                <w:sz w:val="20"/>
                <w:szCs w:val="20"/>
              </w:rPr>
              <w:t>: continuidad de políticas públicas, disponibilidad presupuestaria, articulación interinstitucional.</w:t>
            </w:r>
          </w:p>
          <w:p w14:paraId="1E4973D7"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i/>
                <w:sz w:val="20"/>
                <w:szCs w:val="20"/>
              </w:rPr>
            </w:pPr>
            <w:r w:rsidRPr="00FE435A">
              <w:rPr>
                <w:rStyle w:val="Textoennegrita"/>
                <w:rFonts w:ascii="Noto Sans" w:hAnsi="Noto Sans" w:cs="Noto Sans"/>
                <w:i/>
                <w:sz w:val="20"/>
                <w:szCs w:val="20"/>
              </w:rPr>
              <w:t>Supuestos sociales y territoriales</w:t>
            </w:r>
            <w:r w:rsidRPr="00FE435A">
              <w:rPr>
                <w:rFonts w:ascii="Noto Sans" w:hAnsi="Noto Sans" w:cs="Noto Sans"/>
                <w:i/>
                <w:sz w:val="20"/>
                <w:szCs w:val="20"/>
              </w:rPr>
              <w:t>: aceptación comunitaria, disponibilidad de mano de obra, accesibilidad al sitio, condiciones de seguridad.</w:t>
            </w:r>
          </w:p>
          <w:p w14:paraId="02EDCC36" w14:textId="77777777" w:rsidR="0085549C" w:rsidRPr="00FE435A" w:rsidRDefault="0085549C" w:rsidP="0032661B">
            <w:pPr>
              <w:pStyle w:val="NormalWeb"/>
              <w:numPr>
                <w:ilvl w:val="0"/>
                <w:numId w:val="38"/>
              </w:numPr>
              <w:spacing w:before="0" w:beforeAutospacing="0" w:after="0" w:afterAutospacing="0"/>
              <w:ind w:left="248" w:hanging="218"/>
              <w:jc w:val="both"/>
              <w:rPr>
                <w:rFonts w:ascii="Noto Sans" w:hAnsi="Noto Sans" w:cs="Noto Sans"/>
                <w:i/>
                <w:sz w:val="20"/>
                <w:szCs w:val="20"/>
              </w:rPr>
            </w:pPr>
            <w:r w:rsidRPr="00FE435A">
              <w:rPr>
                <w:rStyle w:val="Textoennegrita"/>
                <w:rFonts w:ascii="Noto Sans" w:hAnsi="Noto Sans" w:cs="Noto Sans"/>
                <w:i/>
                <w:sz w:val="20"/>
                <w:szCs w:val="20"/>
              </w:rPr>
              <w:t>Supuestos ambientales y normativos</w:t>
            </w:r>
            <w:r w:rsidRPr="00FE435A">
              <w:rPr>
                <w:rFonts w:ascii="Noto Sans" w:hAnsi="Noto Sans" w:cs="Noto Sans"/>
                <w:i/>
                <w:sz w:val="20"/>
                <w:szCs w:val="20"/>
              </w:rPr>
              <w:t>: cumplimiento de normativas ambientales, disponibilidad de permisos, condiciones climáticas.</w:t>
            </w:r>
          </w:p>
        </w:tc>
      </w:tr>
      <w:tr w:rsidR="0085549C" w:rsidRPr="00FE435A" w14:paraId="4FE41362" w14:textId="77777777" w:rsidTr="00AE7E9B">
        <w:tc>
          <w:tcPr>
            <w:tcW w:w="274" w:type="pct"/>
            <w:shd w:val="clear" w:color="auto" w:fill="F2F2F2" w:themeFill="background1" w:themeFillShade="F2"/>
            <w:vAlign w:val="center"/>
          </w:tcPr>
          <w:p w14:paraId="178A3B79" w14:textId="77777777" w:rsidR="0085549C" w:rsidRPr="00FE435A" w:rsidRDefault="00AA3208" w:rsidP="002D6398">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26</w:t>
            </w:r>
          </w:p>
        </w:tc>
        <w:tc>
          <w:tcPr>
            <w:tcW w:w="803" w:type="pct"/>
            <w:shd w:val="clear" w:color="auto" w:fill="F2F2F2" w:themeFill="background1" w:themeFillShade="F2"/>
            <w:vAlign w:val="center"/>
          </w:tcPr>
          <w:p w14:paraId="2D185CDC" w14:textId="77777777" w:rsidR="0085549C" w:rsidRPr="00FE435A" w:rsidRDefault="0085549C" w:rsidP="00977BFB">
            <w:pPr>
              <w:rPr>
                <w:rFonts w:ascii="Noto Sans" w:hAnsi="Noto Sans" w:cs="Noto Sans"/>
                <w:b/>
                <w:sz w:val="20"/>
                <w:szCs w:val="20"/>
              </w:rPr>
            </w:pPr>
            <w:r w:rsidRPr="00FE435A">
              <w:rPr>
                <w:rFonts w:ascii="Noto Sans" w:hAnsi="Noto Sans" w:cs="Noto Sans"/>
                <w:b/>
                <w:sz w:val="20"/>
                <w:szCs w:val="20"/>
              </w:rPr>
              <w:t>Supuestos razonables</w:t>
            </w:r>
          </w:p>
        </w:tc>
        <w:tc>
          <w:tcPr>
            <w:tcW w:w="3923" w:type="pct"/>
            <w:vAlign w:val="center"/>
          </w:tcPr>
          <w:p w14:paraId="1AAF3DD7" w14:textId="77777777" w:rsidR="0085549C" w:rsidRPr="00FE435A" w:rsidRDefault="0085549C" w:rsidP="00977BFB">
            <w:pPr>
              <w:jc w:val="both"/>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Ejemplo de redacción esperada: Se asume la disponibilidad continua de agua subterránea en la región durante todo el ciclo de operación del proyecto (20 años), en volúmenes compatibles con los requerimientos de diseño. Se considera que el programa federal vigente de subsidios a la tarifa eléctrica continuará durante la vida útil del proyecto. Se parte de la base de que las comunidades aceptarán la intervención siempre que se cumpla con la consulta previa, libre e informada, y que los costos de construcción no superarán un margen del 15% respecto a la estimación base. Se presupone también que no habrá cambios significativos en el marco regulatorio ambiental aplicable en los próximos cinco años.</w:t>
            </w:r>
          </w:p>
        </w:tc>
      </w:tr>
    </w:tbl>
    <w:p w14:paraId="18CE1D96" w14:textId="3CC21FAE" w:rsidR="002D6398" w:rsidRPr="00FE435A" w:rsidRDefault="002D6398">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3"/>
        <w:gridCol w:w="9703"/>
      </w:tblGrid>
      <w:tr w:rsidR="0085549C" w:rsidRPr="00FE435A" w14:paraId="08E67950" w14:textId="77777777" w:rsidTr="00AE7E9B">
        <w:tc>
          <w:tcPr>
            <w:tcW w:w="274" w:type="pct"/>
            <w:shd w:val="clear" w:color="auto" w:fill="621333"/>
            <w:vAlign w:val="center"/>
          </w:tcPr>
          <w:p w14:paraId="7BC86BDE"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4726" w:type="pct"/>
            <w:shd w:val="clear" w:color="auto" w:fill="621333"/>
            <w:vAlign w:val="center"/>
          </w:tcPr>
          <w:p w14:paraId="52DF189C" w14:textId="77777777" w:rsidR="0085549C" w:rsidRPr="00FE435A" w:rsidRDefault="0085549C" w:rsidP="00977BFB">
            <w:pPr>
              <w:pStyle w:val="NormalWeb"/>
              <w:spacing w:after="0"/>
              <w:contextualSpacing/>
              <w:jc w:val="center"/>
              <w:rPr>
                <w:rFonts w:ascii="Noto Sans" w:hAnsi="Noto Sans" w:cs="Noto Sans"/>
                <w:b/>
                <w:color w:val="FFFFFF" w:themeColor="background1"/>
                <w:sz w:val="20"/>
                <w:szCs w:val="20"/>
              </w:rPr>
            </w:pPr>
            <w:r w:rsidRPr="00FE435A">
              <w:rPr>
                <w:rFonts w:ascii="Noto Sans" w:hAnsi="Noto Sans" w:cs="Noto Sans"/>
                <w:b/>
                <w:color w:val="FFFFFF" w:themeColor="background1"/>
                <w:sz w:val="20"/>
                <w:szCs w:val="20"/>
              </w:rPr>
              <w:t xml:space="preserve">Valor Público Neto (a nivel nacional/regional abonando a la prosperidad compartida) </w:t>
            </w:r>
          </w:p>
          <w:p w14:paraId="53C00757" w14:textId="77777777" w:rsidR="0085549C" w:rsidRPr="00FE435A" w:rsidRDefault="0085549C" w:rsidP="00977BFB">
            <w:pPr>
              <w:pStyle w:val="NormalWeb"/>
              <w:spacing w:before="0" w:beforeAutospacing="0" w:after="0" w:afterAutospacing="0"/>
              <w:contextualSpacing/>
              <w:jc w:val="center"/>
              <w:rPr>
                <w:rFonts w:ascii="Noto Sans" w:hAnsi="Noto Sans" w:cs="Noto Sans"/>
                <w:i/>
                <w:sz w:val="20"/>
                <w:szCs w:val="20"/>
              </w:rPr>
            </w:pPr>
            <w:r w:rsidRPr="00FE435A">
              <w:rPr>
                <w:rFonts w:ascii="Noto Sans" w:hAnsi="Noto Sans" w:cs="Noto Sans"/>
                <w:i/>
                <w:color w:val="FFFFFF" w:themeColor="background1"/>
                <w:sz w:val="20"/>
                <w:szCs w:val="20"/>
              </w:rPr>
              <w:t>[Aplicable únicamente a FIVE-S]</w:t>
            </w:r>
          </w:p>
        </w:tc>
      </w:tr>
      <w:tr w:rsidR="0085549C" w:rsidRPr="00FE435A" w14:paraId="4725E13A" w14:textId="77777777" w:rsidTr="00AE7E9B">
        <w:tc>
          <w:tcPr>
            <w:tcW w:w="274" w:type="pct"/>
            <w:shd w:val="clear" w:color="auto" w:fill="F2F2F2" w:themeFill="background1" w:themeFillShade="F2"/>
            <w:vAlign w:val="center"/>
          </w:tcPr>
          <w:p w14:paraId="0CC8AA56" w14:textId="77777777" w:rsidR="0085549C" w:rsidRPr="00FE435A" w:rsidRDefault="00AA3208" w:rsidP="002D6398">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27</w:t>
            </w:r>
          </w:p>
        </w:tc>
        <w:tc>
          <w:tcPr>
            <w:tcW w:w="4726" w:type="pct"/>
            <w:shd w:val="clear" w:color="auto" w:fill="F2F2F2" w:themeFill="background1" w:themeFillShade="F2"/>
          </w:tcPr>
          <w:p w14:paraId="093B6888" w14:textId="0AA29426" w:rsidR="0085549C" w:rsidRPr="00FE435A" w:rsidRDefault="0085549C" w:rsidP="00351A4F">
            <w:pPr>
              <w:pStyle w:val="NormalWeb"/>
              <w:spacing w:after="0"/>
              <w:contextualSpacing/>
              <w:jc w:val="both"/>
              <w:rPr>
                <w:rFonts w:ascii="Noto Sans" w:hAnsi="Noto Sans" w:cs="Noto Sans"/>
                <w:b/>
                <w:bCs/>
                <w:spacing w:val="-8"/>
                <w:sz w:val="20"/>
                <w:szCs w:val="20"/>
              </w:rPr>
            </w:pPr>
            <w:r w:rsidRPr="00FE435A">
              <w:rPr>
                <w:rFonts w:ascii="Noto Sans" w:hAnsi="Noto Sans" w:cs="Noto Sans"/>
                <w:i/>
                <w:spacing w:val="-8"/>
                <w:sz w:val="20"/>
                <w:szCs w:val="20"/>
              </w:rPr>
              <w:t xml:space="preserve">Describa el valor público neto del </w:t>
            </w:r>
            <w:r w:rsidR="00351A4F">
              <w:rPr>
                <w:rFonts w:ascii="Noto Sans" w:hAnsi="Noto Sans" w:cs="Noto Sans"/>
                <w:i/>
                <w:spacing w:val="-8"/>
                <w:sz w:val="20"/>
                <w:szCs w:val="20"/>
              </w:rPr>
              <w:t xml:space="preserve">PPI </w:t>
            </w:r>
            <w:r w:rsidRPr="00FE435A">
              <w:rPr>
                <w:rFonts w:ascii="Noto Sans" w:hAnsi="Noto Sans" w:cs="Noto Sans"/>
                <w:i/>
                <w:spacing w:val="-8"/>
                <w:sz w:val="20"/>
                <w:szCs w:val="20"/>
              </w:rPr>
              <w:t>donde se detallen los beneficios con los contribuye de forma efectiva y duradera a transformar condiciones estructurales de rezago o exclusión, de manera eficiente, justa y sostenible, conforme a los objetivos de desarrollo del país.</w:t>
            </w:r>
          </w:p>
        </w:tc>
      </w:tr>
    </w:tbl>
    <w:p w14:paraId="7C490732" w14:textId="4D90790F" w:rsidR="002D6398" w:rsidRPr="00FE435A" w:rsidRDefault="002D6398">
      <w:pPr>
        <w:rPr>
          <w:rFonts w:ascii="Noto Sans" w:hAnsi="Noto Sans" w:cs="Noto Sans"/>
        </w:rPr>
      </w:pPr>
    </w:p>
    <w:tbl>
      <w:tblPr>
        <w:tblStyle w:val="Tablaconcuadrcula"/>
        <w:tblW w:w="5203" w:type="pct"/>
        <w:tblLayout w:type="fixed"/>
        <w:tblCellMar>
          <w:left w:w="28" w:type="dxa"/>
          <w:right w:w="28" w:type="dxa"/>
        </w:tblCellMar>
        <w:tblLook w:val="04A0" w:firstRow="1" w:lastRow="0" w:firstColumn="1" w:lastColumn="0" w:noHBand="0" w:noVBand="1"/>
      </w:tblPr>
      <w:tblGrid>
        <w:gridCol w:w="563"/>
        <w:gridCol w:w="1844"/>
        <w:gridCol w:w="4959"/>
        <w:gridCol w:w="2900"/>
        <w:gridCol w:w="197"/>
      </w:tblGrid>
      <w:tr w:rsidR="0085549C" w:rsidRPr="00FE435A" w14:paraId="5933D1FA" w14:textId="77777777" w:rsidTr="007D6A8F">
        <w:trPr>
          <w:gridAfter w:val="1"/>
          <w:wAfter w:w="94" w:type="pct"/>
        </w:trPr>
        <w:tc>
          <w:tcPr>
            <w:tcW w:w="4906" w:type="pct"/>
            <w:gridSpan w:val="4"/>
            <w:vAlign w:val="center"/>
          </w:tcPr>
          <w:p w14:paraId="133E5447" w14:textId="77777777" w:rsidR="0085549C" w:rsidRPr="00FE435A" w:rsidRDefault="007E2F54" w:rsidP="00977BFB">
            <w:pPr>
              <w:rPr>
                <w:rFonts w:ascii="Noto Sans" w:eastAsia="Times New Roman" w:hAnsi="Noto Sans" w:cs="Noto Sans"/>
                <w:bCs/>
                <w:i/>
                <w:sz w:val="20"/>
                <w:szCs w:val="20"/>
                <w:lang w:eastAsia="es-MX"/>
              </w:rPr>
            </w:pPr>
            <w:r w:rsidRPr="00FE435A">
              <w:rPr>
                <w:rFonts w:ascii="Noto Sans" w:eastAsia="Times New Roman" w:hAnsi="Noto Sans" w:cs="Noto Sans"/>
                <w:b/>
                <w:bCs/>
                <w:sz w:val="20"/>
                <w:szCs w:val="20"/>
                <w:lang w:eastAsia="es-MX"/>
              </w:rPr>
              <w:t>E</w:t>
            </w:r>
            <w:r w:rsidR="0085549C" w:rsidRPr="00FE435A">
              <w:rPr>
                <w:rFonts w:ascii="Noto Sans" w:eastAsia="Times New Roman" w:hAnsi="Noto Sans" w:cs="Noto Sans"/>
                <w:b/>
                <w:bCs/>
                <w:sz w:val="20"/>
                <w:szCs w:val="20"/>
                <w:lang w:eastAsia="es-MX"/>
              </w:rPr>
              <w:t xml:space="preserve">) CONTRIBUCIÓN AL DESARROLLO REGIONAL </w:t>
            </w:r>
            <w:r w:rsidR="0085549C" w:rsidRPr="00FE435A">
              <w:rPr>
                <w:rFonts w:ascii="Noto Sans" w:eastAsia="Times New Roman" w:hAnsi="Noto Sans" w:cs="Noto Sans"/>
                <w:bCs/>
                <w:i/>
                <w:sz w:val="20"/>
                <w:szCs w:val="20"/>
                <w:lang w:eastAsia="es-MX"/>
              </w:rPr>
              <w:t>Se debe señalar las brechas que se estiman cerrar considerando el valor público neto identificado.</w:t>
            </w:r>
          </w:p>
        </w:tc>
      </w:tr>
      <w:tr w:rsidR="0085549C" w:rsidRPr="00FE435A" w14:paraId="1E1AC347" w14:textId="77777777" w:rsidTr="007D6A8F">
        <w:trPr>
          <w:gridAfter w:val="1"/>
          <w:wAfter w:w="94" w:type="pct"/>
        </w:trPr>
        <w:tc>
          <w:tcPr>
            <w:tcW w:w="269" w:type="pct"/>
            <w:shd w:val="clear" w:color="auto" w:fill="621333"/>
            <w:vAlign w:val="center"/>
          </w:tcPr>
          <w:p w14:paraId="340B47C7"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3251" w:type="pct"/>
            <w:gridSpan w:val="2"/>
            <w:shd w:val="clear" w:color="auto" w:fill="621333"/>
            <w:vAlign w:val="center"/>
          </w:tcPr>
          <w:p w14:paraId="2FCD5C9C"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Brechas a cerrar</w:t>
            </w:r>
          </w:p>
        </w:tc>
        <w:tc>
          <w:tcPr>
            <w:tcW w:w="1385" w:type="pct"/>
            <w:shd w:val="clear" w:color="auto" w:fill="621333"/>
            <w:vAlign w:val="center"/>
          </w:tcPr>
          <w:p w14:paraId="746692CD"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Enfoque territorial</w:t>
            </w:r>
          </w:p>
        </w:tc>
      </w:tr>
      <w:tr w:rsidR="0085549C" w:rsidRPr="00FE435A" w14:paraId="1793631E" w14:textId="77777777" w:rsidTr="007D6A8F">
        <w:trPr>
          <w:gridAfter w:val="1"/>
          <w:wAfter w:w="94" w:type="pct"/>
        </w:trPr>
        <w:tc>
          <w:tcPr>
            <w:tcW w:w="269" w:type="pct"/>
            <w:shd w:val="clear" w:color="auto" w:fill="F2F2F2" w:themeFill="background1" w:themeFillShade="F2"/>
            <w:vAlign w:val="center"/>
          </w:tcPr>
          <w:p w14:paraId="03C23790" w14:textId="77777777" w:rsidR="0085549C" w:rsidRPr="00FE435A" w:rsidRDefault="00AA3208"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28</w:t>
            </w:r>
          </w:p>
        </w:tc>
        <w:tc>
          <w:tcPr>
            <w:tcW w:w="3251" w:type="pct"/>
            <w:gridSpan w:val="2"/>
            <w:vAlign w:val="center"/>
          </w:tcPr>
          <w:p w14:paraId="4CDA4EB4" w14:textId="77777777" w:rsidR="0085549C" w:rsidRPr="00FE435A" w:rsidRDefault="0085549C" w:rsidP="00977BFB">
            <w:pPr>
              <w:rPr>
                <w:rFonts w:ascii="Noto Sans" w:hAnsi="Noto Sans" w:cs="Noto Sans"/>
                <w:i/>
                <w:sz w:val="20"/>
                <w:szCs w:val="20"/>
              </w:rPr>
            </w:pPr>
            <w:r w:rsidRPr="00FE435A">
              <w:rPr>
                <w:rFonts w:ascii="Noto Sans" w:hAnsi="Noto Sans" w:cs="Noto Sans"/>
                <w:i/>
                <w:sz w:val="20"/>
                <w:szCs w:val="20"/>
              </w:rPr>
              <w:t>Marcar las que apliquen:</w:t>
            </w:r>
          </w:p>
          <w:p w14:paraId="6E0A1C7D"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Infraestructura básica</w:t>
            </w:r>
          </w:p>
          <w:p w14:paraId="14F3E418"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Aislamiento territorial</w:t>
            </w:r>
          </w:p>
          <w:p w14:paraId="6B8229C8"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Marginación social o pobreza estructural</w:t>
            </w:r>
          </w:p>
          <w:p w14:paraId="7B89DF47"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Falta de servicios públicos esenciales</w:t>
            </w:r>
          </w:p>
          <w:p w14:paraId="7347B049"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Débil institucionalidad local</w:t>
            </w:r>
          </w:p>
          <w:p w14:paraId="2042C659"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Desempleo estructural</w:t>
            </w:r>
          </w:p>
          <w:p w14:paraId="3CC0187A"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Riesgo climático o ambiental</w:t>
            </w:r>
          </w:p>
          <w:p w14:paraId="3077D97C" w14:textId="77777777" w:rsidR="0085549C" w:rsidRPr="00FE435A" w:rsidRDefault="0085549C" w:rsidP="00977BFB">
            <w:pPr>
              <w:rPr>
                <w:rFonts w:ascii="Noto Sans" w:hAnsi="Noto Sans" w:cs="Noto Sans"/>
                <w:sz w:val="20"/>
                <w:szCs w:val="20"/>
              </w:rPr>
            </w:pPr>
            <w:r w:rsidRPr="00FE435A">
              <w:rPr>
                <w:rFonts w:ascii="Segoe UI Symbol" w:hAnsi="Segoe UI Symbol" w:cs="Segoe UI Symbol"/>
                <w:sz w:val="20"/>
                <w:szCs w:val="20"/>
              </w:rPr>
              <w:t>☐</w:t>
            </w:r>
            <w:r w:rsidRPr="00FE435A">
              <w:rPr>
                <w:rFonts w:ascii="Noto Sans" w:hAnsi="Noto Sans" w:cs="Noto Sans"/>
                <w:sz w:val="20"/>
                <w:szCs w:val="20"/>
              </w:rPr>
              <w:t xml:space="preserve"> Otro: __________________________________________________</w:t>
            </w:r>
          </w:p>
        </w:tc>
        <w:tc>
          <w:tcPr>
            <w:tcW w:w="1385" w:type="pct"/>
            <w:shd w:val="clear" w:color="auto" w:fill="auto"/>
          </w:tcPr>
          <w:p w14:paraId="00DF49BC" w14:textId="77777777" w:rsidR="0085549C" w:rsidRPr="00FE435A" w:rsidRDefault="0085549C" w:rsidP="00977BFB">
            <w:pPr>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Marcar la opción que corresponda:</w:t>
            </w:r>
          </w:p>
          <w:p w14:paraId="111C630D"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Local </w:t>
            </w:r>
          </w:p>
          <w:p w14:paraId="0910B495"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00B96378" w:rsidRPr="00FE435A">
              <w:rPr>
                <w:rFonts w:ascii="Noto Sans" w:eastAsia="Times New Roman" w:hAnsi="Noto Sans" w:cs="Noto Sans"/>
                <w:bCs/>
                <w:sz w:val="20"/>
                <w:szCs w:val="20"/>
                <w:lang w:eastAsia="es-MX"/>
              </w:rPr>
              <w:t xml:space="preserve"> </w:t>
            </w:r>
            <w:r w:rsidRPr="00FE435A">
              <w:rPr>
                <w:rFonts w:ascii="Noto Sans" w:eastAsia="Times New Roman" w:hAnsi="Noto Sans" w:cs="Noto Sans"/>
                <w:bCs/>
                <w:spacing w:val="-6"/>
                <w:sz w:val="20"/>
                <w:szCs w:val="20"/>
                <w:lang w:eastAsia="es-MX"/>
              </w:rPr>
              <w:t>Metropolitano/intermunicipal</w:t>
            </w:r>
            <w:r w:rsidRPr="00FE435A">
              <w:rPr>
                <w:rFonts w:ascii="Noto Sans" w:eastAsia="Times New Roman" w:hAnsi="Noto Sans" w:cs="Noto Sans"/>
                <w:bCs/>
                <w:sz w:val="20"/>
                <w:szCs w:val="20"/>
                <w:lang w:eastAsia="es-MX"/>
              </w:rPr>
              <w:t> </w:t>
            </w:r>
          </w:p>
          <w:p w14:paraId="60EC6259" w14:textId="77777777" w:rsidR="0085549C" w:rsidRPr="00FE435A" w:rsidRDefault="0085549C" w:rsidP="00977BFB">
            <w:pPr>
              <w:rPr>
                <w:rFonts w:ascii="Noto Sans" w:eastAsia="Times New Roman" w:hAnsi="Noto Sans" w:cs="Noto Sans"/>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Regional </w:t>
            </w:r>
          </w:p>
          <w:p w14:paraId="6785EAF3" w14:textId="77777777" w:rsidR="0085549C" w:rsidRPr="00FE435A" w:rsidRDefault="0085549C" w:rsidP="00977BFB">
            <w:pPr>
              <w:rPr>
                <w:rFonts w:ascii="Noto Sans" w:eastAsia="Times New Roman" w:hAnsi="Noto Sans" w:cs="Noto Sans"/>
                <w:b/>
                <w:bCs/>
                <w:sz w:val="20"/>
                <w:szCs w:val="20"/>
                <w:lang w:eastAsia="es-MX"/>
              </w:rPr>
            </w:pPr>
            <w:r w:rsidRPr="00FE435A">
              <w:rPr>
                <w:rFonts w:ascii="Segoe UI Symbol" w:eastAsia="Times New Roman" w:hAnsi="Segoe UI Symbol" w:cs="Segoe UI Symbol"/>
                <w:bCs/>
                <w:sz w:val="20"/>
                <w:szCs w:val="20"/>
                <w:lang w:eastAsia="es-MX"/>
              </w:rPr>
              <w:t>☐</w:t>
            </w:r>
            <w:r w:rsidRPr="00FE435A">
              <w:rPr>
                <w:rFonts w:ascii="Noto Sans" w:eastAsia="Times New Roman" w:hAnsi="Noto Sans" w:cs="Noto Sans"/>
                <w:bCs/>
                <w:sz w:val="20"/>
                <w:szCs w:val="20"/>
                <w:lang w:eastAsia="es-MX"/>
              </w:rPr>
              <w:t xml:space="preserve"> Nacional</w:t>
            </w:r>
          </w:p>
        </w:tc>
      </w:tr>
      <w:tr w:rsidR="0085549C" w:rsidRPr="00FE435A" w14:paraId="09EC48A9" w14:textId="77777777" w:rsidTr="007D6A8F">
        <w:tc>
          <w:tcPr>
            <w:tcW w:w="5000" w:type="pct"/>
            <w:gridSpan w:val="5"/>
            <w:shd w:val="clear" w:color="auto" w:fill="F2F2F2" w:themeFill="background1" w:themeFillShade="F2"/>
            <w:vAlign w:val="center"/>
          </w:tcPr>
          <w:p w14:paraId="0C4E2C86" w14:textId="77777777" w:rsidR="0085549C" w:rsidRPr="00FE435A" w:rsidRDefault="007E2F54" w:rsidP="00977BFB">
            <w:pPr>
              <w:rPr>
                <w:rFonts w:ascii="Noto Sans" w:hAnsi="Noto Sans" w:cs="Noto Sans"/>
              </w:rPr>
            </w:pPr>
            <w:r w:rsidRPr="00FE435A">
              <w:rPr>
                <w:rFonts w:ascii="Noto Sans" w:eastAsia="Times New Roman" w:hAnsi="Noto Sans" w:cs="Noto Sans"/>
                <w:b/>
                <w:bCs/>
                <w:sz w:val="20"/>
                <w:szCs w:val="20"/>
                <w:lang w:eastAsia="es-MX"/>
              </w:rPr>
              <w:lastRenderedPageBreak/>
              <w:t>F</w:t>
            </w:r>
            <w:r w:rsidR="0085549C" w:rsidRPr="00FE435A">
              <w:rPr>
                <w:rFonts w:ascii="Noto Sans" w:eastAsia="Times New Roman" w:hAnsi="Noto Sans" w:cs="Noto Sans"/>
                <w:b/>
                <w:bCs/>
                <w:sz w:val="20"/>
                <w:szCs w:val="20"/>
                <w:lang w:eastAsia="es-MX"/>
              </w:rPr>
              <w:t>) Efectos esperados por dimensión</w:t>
            </w:r>
            <w:r w:rsidR="0085549C" w:rsidRPr="00FE435A">
              <w:rPr>
                <w:rFonts w:ascii="Noto Sans" w:hAnsi="Noto Sans" w:cs="Noto Sans"/>
              </w:rPr>
              <w:t xml:space="preserve"> </w:t>
            </w:r>
          </w:p>
          <w:p w14:paraId="2E0ED41E" w14:textId="77777777" w:rsidR="0085549C" w:rsidRPr="00FE435A" w:rsidRDefault="0085549C" w:rsidP="00977BFB">
            <w:pPr>
              <w:rPr>
                <w:rFonts w:ascii="Noto Sans" w:eastAsia="Times New Roman" w:hAnsi="Noto Sans" w:cs="Noto Sans"/>
                <w:b/>
                <w:bCs/>
                <w:sz w:val="20"/>
                <w:szCs w:val="20"/>
                <w:lang w:eastAsia="es-MX"/>
              </w:rPr>
            </w:pPr>
            <w:r w:rsidRPr="00943AAF">
              <w:rPr>
                <w:rFonts w:ascii="Noto Sans" w:hAnsi="Noto Sans" w:cs="Noto Sans"/>
                <w:b/>
                <w:i/>
                <w:spacing w:val="-4"/>
                <w:u w:val="single"/>
              </w:rPr>
              <w:t>Para el caso de los PPI con FIVE-S</w:t>
            </w:r>
            <w:r w:rsidRPr="00FE435A">
              <w:rPr>
                <w:rFonts w:ascii="Noto Sans" w:hAnsi="Noto Sans" w:cs="Noto Sans"/>
                <w:i/>
                <w:spacing w:val="-4"/>
                <w:u w:val="single"/>
              </w:rPr>
              <w:t xml:space="preserve"> </w:t>
            </w:r>
            <w:r w:rsidRPr="00FE435A">
              <w:rPr>
                <w:rFonts w:ascii="Noto Sans" w:eastAsia="Times New Roman" w:hAnsi="Noto Sans" w:cs="Noto Sans"/>
                <w:bCs/>
                <w:i/>
                <w:spacing w:val="-4"/>
                <w:sz w:val="20"/>
                <w:szCs w:val="20"/>
                <w:u w:val="single"/>
                <w:lang w:eastAsia="es-MX"/>
              </w:rPr>
              <w:t>es necesario identificar al menos 2 dimensiones.</w:t>
            </w:r>
          </w:p>
        </w:tc>
      </w:tr>
      <w:tr w:rsidR="0085549C" w:rsidRPr="00FE435A" w14:paraId="0821BCF4" w14:textId="77777777" w:rsidTr="007D6A8F">
        <w:tc>
          <w:tcPr>
            <w:tcW w:w="5000" w:type="pct"/>
            <w:gridSpan w:val="5"/>
            <w:shd w:val="clear" w:color="auto" w:fill="F2F2F2" w:themeFill="background1" w:themeFillShade="F2"/>
            <w:vAlign w:val="center"/>
          </w:tcPr>
          <w:p w14:paraId="48AC32FE" w14:textId="14CAB921" w:rsidR="0085549C" w:rsidRPr="00FE435A" w:rsidRDefault="0085549C" w:rsidP="00977BFB">
            <w:pPr>
              <w:jc w:val="both"/>
              <w:rPr>
                <w:rFonts w:ascii="Noto Sans" w:eastAsia="Times New Roman" w:hAnsi="Noto Sans" w:cs="Noto Sans"/>
                <w:bCs/>
                <w:i/>
                <w:sz w:val="20"/>
                <w:szCs w:val="20"/>
                <w:lang w:eastAsia="es-MX"/>
              </w:rPr>
            </w:pPr>
            <w:r w:rsidRPr="00FE435A">
              <w:rPr>
                <w:rFonts w:ascii="Noto Sans" w:eastAsia="Times New Roman" w:hAnsi="Noto Sans" w:cs="Noto Sans"/>
                <w:b/>
                <w:bCs/>
                <w:i/>
                <w:sz w:val="20"/>
                <w:szCs w:val="20"/>
                <w:lang w:eastAsia="es-MX"/>
              </w:rPr>
              <w:t>Objetivo:</w:t>
            </w:r>
            <w:r w:rsidRPr="00FE435A">
              <w:rPr>
                <w:rFonts w:ascii="Noto Sans" w:eastAsia="Times New Roman" w:hAnsi="Noto Sans" w:cs="Noto Sans"/>
                <w:bCs/>
                <w:i/>
                <w:sz w:val="20"/>
                <w:szCs w:val="20"/>
                <w:lang w:eastAsia="es-MX"/>
              </w:rPr>
              <w:t xml:space="preserve"> Identificar y describir de manera anticipada los pri</w:t>
            </w:r>
            <w:r w:rsidR="00943AAF">
              <w:rPr>
                <w:rFonts w:ascii="Noto Sans" w:eastAsia="Times New Roman" w:hAnsi="Noto Sans" w:cs="Noto Sans"/>
                <w:bCs/>
                <w:i/>
                <w:sz w:val="20"/>
                <w:szCs w:val="20"/>
                <w:lang w:eastAsia="es-MX"/>
              </w:rPr>
              <w:t>ncipales efectos esperados del PPI</w:t>
            </w:r>
            <w:r w:rsidRPr="00FE435A">
              <w:rPr>
                <w:rFonts w:ascii="Noto Sans" w:eastAsia="Times New Roman" w:hAnsi="Noto Sans" w:cs="Noto Sans"/>
                <w:bCs/>
                <w:i/>
                <w:sz w:val="20"/>
                <w:szCs w:val="20"/>
                <w:lang w:eastAsia="es-MX"/>
              </w:rPr>
              <w:t xml:space="preserve"> a lo largo de su ciclo de vida, desagregados por dimensiones clave del desarrollo. Se busca asegurar una visión integral del impacto proyectado, alineada con los principios de prosperidad compartida, equidad territorial, sostenibilidad ambiental, fortalecimiento institucional y justicia intergeneracional. </w:t>
            </w:r>
          </w:p>
          <w:p w14:paraId="112D0B93" w14:textId="77777777" w:rsidR="0085549C" w:rsidRPr="00FE435A" w:rsidRDefault="0085549C" w:rsidP="00977BFB">
            <w:pPr>
              <w:jc w:val="both"/>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En ese sentido, se deben considerar efectos cuantitativos y cualitativos, tanto directos como indirectos, e indicar si dichos efectos son locales, regionales o nacionales, así como su temporalidad (corto, mediano y largo plazo).</w:t>
            </w:r>
          </w:p>
        </w:tc>
      </w:tr>
      <w:tr w:rsidR="0085549C" w:rsidRPr="00FE435A" w14:paraId="2A091485" w14:textId="77777777" w:rsidTr="007D6A8F">
        <w:tc>
          <w:tcPr>
            <w:tcW w:w="269" w:type="pct"/>
            <w:shd w:val="clear" w:color="auto" w:fill="621333"/>
            <w:vAlign w:val="center"/>
          </w:tcPr>
          <w:p w14:paraId="115A991C"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881" w:type="pct"/>
            <w:shd w:val="clear" w:color="auto" w:fill="621333"/>
            <w:vAlign w:val="center"/>
          </w:tcPr>
          <w:p w14:paraId="5BB0910D" w14:textId="77777777" w:rsidR="0085549C" w:rsidRPr="00FE435A" w:rsidRDefault="0085549C" w:rsidP="00977BFB">
            <w:pPr>
              <w:jc w:val="center"/>
              <w:rPr>
                <w:rFonts w:ascii="Noto Sans" w:hAnsi="Noto Sans" w:cs="Noto Sans"/>
                <w:b/>
                <w:sz w:val="20"/>
                <w:szCs w:val="20"/>
              </w:rPr>
            </w:pPr>
            <w:r w:rsidRPr="00FE435A">
              <w:rPr>
                <w:rFonts w:ascii="Noto Sans" w:hAnsi="Noto Sans" w:cs="Noto Sans"/>
                <w:b/>
                <w:sz w:val="20"/>
                <w:szCs w:val="20"/>
              </w:rPr>
              <w:t>Dimensión</w:t>
            </w:r>
          </w:p>
        </w:tc>
        <w:tc>
          <w:tcPr>
            <w:tcW w:w="3850" w:type="pct"/>
            <w:gridSpan w:val="3"/>
            <w:shd w:val="clear" w:color="auto" w:fill="621333"/>
            <w:vAlign w:val="center"/>
          </w:tcPr>
          <w:p w14:paraId="1FB97D4F" w14:textId="3D5BCFA4" w:rsidR="0085549C" w:rsidRPr="00FE435A" w:rsidRDefault="0085549C" w:rsidP="00015640">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 xml:space="preserve">Efectos esperados durante la ejecución y vida útil del </w:t>
            </w:r>
            <w:r w:rsidR="00015640">
              <w:rPr>
                <w:rFonts w:ascii="Noto Sans" w:eastAsia="Times New Roman" w:hAnsi="Noto Sans" w:cs="Noto Sans"/>
                <w:b/>
                <w:bCs/>
                <w:sz w:val="20"/>
                <w:szCs w:val="20"/>
                <w:lang w:eastAsia="es-MX"/>
              </w:rPr>
              <w:t>PPI</w:t>
            </w:r>
          </w:p>
        </w:tc>
      </w:tr>
      <w:tr w:rsidR="0085549C" w:rsidRPr="00FE435A" w14:paraId="69954EF9" w14:textId="77777777" w:rsidTr="007D6A8F">
        <w:tc>
          <w:tcPr>
            <w:tcW w:w="269" w:type="pct"/>
            <w:shd w:val="clear" w:color="auto" w:fill="F2F2F2" w:themeFill="background1" w:themeFillShade="F2"/>
            <w:vAlign w:val="center"/>
          </w:tcPr>
          <w:p w14:paraId="3964FD78"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29</w:t>
            </w:r>
          </w:p>
        </w:tc>
        <w:tc>
          <w:tcPr>
            <w:tcW w:w="881" w:type="pct"/>
            <w:shd w:val="clear" w:color="auto" w:fill="F2F2F2" w:themeFill="background1" w:themeFillShade="F2"/>
            <w:vAlign w:val="center"/>
          </w:tcPr>
          <w:p w14:paraId="725CC58C" w14:textId="77777777" w:rsidR="0085549C" w:rsidRPr="00FE435A" w:rsidRDefault="0085549C" w:rsidP="00977BFB">
            <w:pPr>
              <w:jc w:val="center"/>
              <w:rPr>
                <w:rFonts w:ascii="Noto Sans" w:hAnsi="Noto Sans" w:cs="Noto Sans"/>
                <w:b/>
                <w:sz w:val="20"/>
                <w:szCs w:val="20"/>
              </w:rPr>
            </w:pPr>
            <w:r w:rsidRPr="00FE435A">
              <w:rPr>
                <w:rStyle w:val="Textoennegrita"/>
                <w:rFonts w:ascii="Noto Sans" w:hAnsi="Noto Sans" w:cs="Noto Sans"/>
                <w:sz w:val="20"/>
                <w:szCs w:val="20"/>
              </w:rPr>
              <w:t>Económica</w:t>
            </w:r>
          </w:p>
        </w:tc>
        <w:tc>
          <w:tcPr>
            <w:tcW w:w="3850" w:type="pct"/>
            <w:gridSpan w:val="3"/>
          </w:tcPr>
          <w:p w14:paraId="6C138DB5" w14:textId="1894C0D5"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 xml:space="preserve">Explica cómo el </w:t>
            </w:r>
            <w:r w:rsidR="00943AAF">
              <w:rPr>
                <w:rFonts w:ascii="Noto Sans" w:hAnsi="Noto Sans" w:cs="Noto Sans"/>
                <w:i/>
                <w:spacing w:val="-8"/>
                <w:sz w:val="20"/>
                <w:szCs w:val="20"/>
              </w:rPr>
              <w:t>PPI</w:t>
            </w:r>
            <w:r w:rsidRPr="00FE435A">
              <w:rPr>
                <w:rFonts w:ascii="Noto Sans" w:hAnsi="Noto Sans" w:cs="Noto Sans"/>
                <w:i/>
                <w:spacing w:val="-8"/>
                <w:sz w:val="20"/>
                <w:szCs w:val="20"/>
              </w:rPr>
              <w:t xml:space="preserve"> generará impactos económicos sostenibles. Describe cómo el </w:t>
            </w:r>
            <w:r w:rsidR="00943AAF">
              <w:rPr>
                <w:rFonts w:ascii="Noto Sans" w:hAnsi="Noto Sans" w:cs="Noto Sans"/>
                <w:i/>
                <w:spacing w:val="-8"/>
                <w:sz w:val="20"/>
                <w:szCs w:val="20"/>
              </w:rPr>
              <w:t>PPI</w:t>
            </w:r>
            <w:r w:rsidRPr="00FE435A">
              <w:rPr>
                <w:rFonts w:ascii="Noto Sans" w:hAnsi="Noto Sans" w:cs="Noto Sans"/>
                <w:i/>
                <w:spacing w:val="-8"/>
                <w:sz w:val="20"/>
                <w:szCs w:val="20"/>
              </w:rPr>
              <w:t xml:space="preserve"> contribuirá al dinamismo económico, productividad, empleo, encadenamientos, ingresos fiscales o atracción de inversión.</w:t>
            </w:r>
          </w:p>
          <w:p w14:paraId="453050B7" w14:textId="48FBA6E2" w:rsidR="0085549C" w:rsidRPr="00FE435A" w:rsidRDefault="0085549C" w:rsidP="00943AAF">
            <w:pPr>
              <w:jc w:val="both"/>
              <w:rPr>
                <w:rFonts w:ascii="Noto Sans" w:eastAsia="Times New Roman" w:hAnsi="Noto Sans" w:cs="Noto Sans"/>
                <w:b/>
                <w:bCs/>
                <w:i/>
                <w:spacing w:val="-8"/>
                <w:sz w:val="20"/>
                <w:szCs w:val="20"/>
                <w:lang w:eastAsia="es-MX"/>
              </w:rPr>
            </w:pPr>
            <w:r w:rsidRPr="00FE435A">
              <w:rPr>
                <w:rFonts w:ascii="Noto Sans" w:hAnsi="Noto Sans" w:cs="Noto Sans"/>
                <w:i/>
                <w:spacing w:val="-8"/>
                <w:sz w:val="20"/>
                <w:szCs w:val="20"/>
              </w:rPr>
              <w:t xml:space="preserve">Ejemplo: El </w:t>
            </w:r>
            <w:r w:rsidR="00943AAF">
              <w:rPr>
                <w:rFonts w:ascii="Noto Sans" w:hAnsi="Noto Sans" w:cs="Noto Sans"/>
                <w:i/>
                <w:spacing w:val="-8"/>
                <w:sz w:val="20"/>
                <w:szCs w:val="20"/>
              </w:rPr>
              <w:t>PPI</w:t>
            </w:r>
            <w:r w:rsidRPr="00FE435A">
              <w:rPr>
                <w:rFonts w:ascii="Noto Sans" w:hAnsi="Noto Sans" w:cs="Noto Sans"/>
                <w:i/>
                <w:spacing w:val="-8"/>
                <w:sz w:val="20"/>
                <w:szCs w:val="20"/>
              </w:rPr>
              <w:t xml:space="preserve"> impulsará la reactivación económica local mediante la generación de 250 empleos directos y 400 indirectos, fortalecerá el mercado regional de insumos agroindustriales, e incrementará en 12% la productividad de las unidades económicas beneficiadas durante los primeros 5 años de operación.</w:t>
            </w:r>
          </w:p>
        </w:tc>
      </w:tr>
      <w:tr w:rsidR="0085549C" w:rsidRPr="00FE435A" w14:paraId="0E977A17" w14:textId="77777777" w:rsidTr="007D6A8F">
        <w:tc>
          <w:tcPr>
            <w:tcW w:w="269" w:type="pct"/>
            <w:shd w:val="clear" w:color="auto" w:fill="F2F2F2" w:themeFill="background1" w:themeFillShade="F2"/>
            <w:vAlign w:val="center"/>
          </w:tcPr>
          <w:p w14:paraId="2003A623"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30</w:t>
            </w:r>
          </w:p>
        </w:tc>
        <w:tc>
          <w:tcPr>
            <w:tcW w:w="881" w:type="pct"/>
            <w:shd w:val="clear" w:color="auto" w:fill="F2F2F2" w:themeFill="background1" w:themeFillShade="F2"/>
            <w:vAlign w:val="center"/>
          </w:tcPr>
          <w:p w14:paraId="470953F9" w14:textId="77777777" w:rsidR="0085549C" w:rsidRPr="00FE435A" w:rsidRDefault="0085549C" w:rsidP="00977BFB">
            <w:pPr>
              <w:jc w:val="center"/>
              <w:rPr>
                <w:rFonts w:ascii="Noto Sans" w:hAnsi="Noto Sans" w:cs="Noto Sans"/>
                <w:b/>
                <w:sz w:val="20"/>
                <w:szCs w:val="20"/>
              </w:rPr>
            </w:pPr>
            <w:r w:rsidRPr="00FE435A">
              <w:rPr>
                <w:rStyle w:val="Textoennegrita"/>
                <w:rFonts w:ascii="Noto Sans" w:hAnsi="Noto Sans" w:cs="Noto Sans"/>
                <w:sz w:val="20"/>
                <w:szCs w:val="20"/>
              </w:rPr>
              <w:t>Social</w:t>
            </w:r>
          </w:p>
        </w:tc>
        <w:tc>
          <w:tcPr>
            <w:tcW w:w="3850" w:type="pct"/>
            <w:gridSpan w:val="3"/>
          </w:tcPr>
          <w:p w14:paraId="4BE74755" w14:textId="77777777"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Describe cómo se mejora la vida de las personas.</w:t>
            </w:r>
            <w:r w:rsidRPr="00FE435A">
              <w:rPr>
                <w:rFonts w:ascii="Noto Sans" w:hAnsi="Noto Sans" w:cs="Noto Sans"/>
                <w:spacing w:val="-8"/>
                <w:sz w:val="20"/>
                <w:szCs w:val="20"/>
              </w:rPr>
              <w:t xml:space="preserve"> </w:t>
            </w:r>
            <w:r w:rsidRPr="00FE435A">
              <w:rPr>
                <w:rFonts w:ascii="Noto Sans" w:hAnsi="Noto Sans" w:cs="Noto Sans"/>
                <w:i/>
                <w:spacing w:val="-8"/>
                <w:sz w:val="20"/>
                <w:szCs w:val="20"/>
              </w:rPr>
              <w:t>Señala efectos en bienestar, acceso a derechos, reducción de desigualdad, servicios básicos, cohesión comunitaria o calidad de vida.</w:t>
            </w:r>
          </w:p>
          <w:p w14:paraId="02A8537C" w14:textId="77777777" w:rsidR="0085549C" w:rsidRPr="00FE435A" w:rsidRDefault="0085549C" w:rsidP="00977BFB">
            <w:pPr>
              <w:jc w:val="both"/>
              <w:rPr>
                <w:rFonts w:ascii="Noto Sans" w:eastAsia="Times New Roman" w:hAnsi="Noto Sans" w:cs="Noto Sans"/>
                <w:b/>
                <w:bCs/>
                <w:i/>
                <w:spacing w:val="-8"/>
                <w:sz w:val="20"/>
                <w:szCs w:val="20"/>
                <w:lang w:eastAsia="es-MX"/>
              </w:rPr>
            </w:pPr>
            <w:r w:rsidRPr="00FE435A">
              <w:rPr>
                <w:rFonts w:ascii="Noto Sans" w:hAnsi="Noto Sans" w:cs="Noto Sans"/>
                <w:i/>
                <w:spacing w:val="-8"/>
                <w:sz w:val="20"/>
                <w:szCs w:val="20"/>
              </w:rPr>
              <w:t>Ejemplo: Permitirá el acceso continuo a agua potable para 3,500 habitantes en situación de marginación, reducirá la incidencia de enfermedades gastrointestinales en 35%, y fortalecerá la cohesión social mediante la participación comunitaria en la operación del sistema.</w:t>
            </w:r>
          </w:p>
        </w:tc>
      </w:tr>
      <w:tr w:rsidR="0085549C" w:rsidRPr="00FE435A" w14:paraId="3D5FA431" w14:textId="77777777" w:rsidTr="007D6A8F">
        <w:tc>
          <w:tcPr>
            <w:tcW w:w="269" w:type="pct"/>
            <w:shd w:val="clear" w:color="auto" w:fill="F2F2F2" w:themeFill="background1" w:themeFillShade="F2"/>
            <w:vAlign w:val="center"/>
          </w:tcPr>
          <w:p w14:paraId="6433871E"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31</w:t>
            </w:r>
          </w:p>
        </w:tc>
        <w:tc>
          <w:tcPr>
            <w:tcW w:w="881" w:type="pct"/>
            <w:shd w:val="clear" w:color="auto" w:fill="F2F2F2" w:themeFill="background1" w:themeFillShade="F2"/>
            <w:vAlign w:val="center"/>
          </w:tcPr>
          <w:p w14:paraId="27D374AC" w14:textId="77777777" w:rsidR="0085549C" w:rsidRPr="00FE435A" w:rsidRDefault="0085549C" w:rsidP="00977BFB">
            <w:pPr>
              <w:jc w:val="center"/>
              <w:rPr>
                <w:rFonts w:ascii="Noto Sans" w:hAnsi="Noto Sans" w:cs="Noto Sans"/>
                <w:b/>
                <w:spacing w:val="-6"/>
                <w:sz w:val="20"/>
                <w:szCs w:val="20"/>
              </w:rPr>
            </w:pPr>
            <w:r w:rsidRPr="00FE435A">
              <w:rPr>
                <w:rStyle w:val="Textoennegrita"/>
                <w:rFonts w:ascii="Noto Sans" w:hAnsi="Noto Sans" w:cs="Noto Sans"/>
                <w:spacing w:val="-6"/>
                <w:sz w:val="20"/>
                <w:szCs w:val="20"/>
              </w:rPr>
              <w:t>Territorial</w:t>
            </w:r>
          </w:p>
        </w:tc>
        <w:tc>
          <w:tcPr>
            <w:tcW w:w="3850" w:type="pct"/>
            <w:gridSpan w:val="3"/>
          </w:tcPr>
          <w:p w14:paraId="762FBE1A" w14:textId="79FD43C9"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 xml:space="preserve">Menciona cómo se articula el </w:t>
            </w:r>
            <w:r w:rsidR="00943AAF">
              <w:rPr>
                <w:rFonts w:ascii="Noto Sans" w:hAnsi="Noto Sans" w:cs="Noto Sans"/>
                <w:i/>
                <w:spacing w:val="-8"/>
                <w:sz w:val="20"/>
                <w:szCs w:val="20"/>
              </w:rPr>
              <w:t>PPI</w:t>
            </w:r>
            <w:r w:rsidRPr="00FE435A">
              <w:rPr>
                <w:rFonts w:ascii="Noto Sans" w:hAnsi="Noto Sans" w:cs="Noto Sans"/>
                <w:i/>
                <w:spacing w:val="-8"/>
                <w:sz w:val="20"/>
                <w:szCs w:val="20"/>
              </w:rPr>
              <w:t xml:space="preserve"> con el desarrollo regional. Indica cómo incide en la integración regional, conectividad, equilibrio territorial, inclusión de zonas rezagadas o reordenamiento del territorio.</w:t>
            </w:r>
          </w:p>
          <w:p w14:paraId="209CE08F" w14:textId="77777777" w:rsidR="0085549C" w:rsidRPr="00FE435A" w:rsidRDefault="0085549C" w:rsidP="00977BFB">
            <w:pPr>
              <w:jc w:val="both"/>
              <w:rPr>
                <w:rFonts w:ascii="Noto Sans" w:eastAsia="Times New Roman" w:hAnsi="Noto Sans" w:cs="Noto Sans"/>
                <w:b/>
                <w:bCs/>
                <w:i/>
                <w:spacing w:val="-8"/>
                <w:sz w:val="20"/>
                <w:szCs w:val="20"/>
                <w:lang w:eastAsia="es-MX"/>
              </w:rPr>
            </w:pPr>
            <w:r w:rsidRPr="00FE435A">
              <w:rPr>
                <w:rFonts w:ascii="Noto Sans" w:hAnsi="Noto Sans" w:cs="Noto Sans"/>
                <w:i/>
                <w:spacing w:val="-8"/>
                <w:sz w:val="20"/>
                <w:szCs w:val="20"/>
              </w:rPr>
              <w:t>Ejemplo: Reducirá los tiempos de traslado en un 40% entre tres localidades rurales, facilitará la conectividad logística de zonas productivas hacia mercados regionales, e impulsará un nodo de servicios estratégicos en una región históricamente excluida del desarrollo.</w:t>
            </w:r>
          </w:p>
        </w:tc>
      </w:tr>
      <w:tr w:rsidR="0085549C" w:rsidRPr="00FE435A" w14:paraId="30421781" w14:textId="77777777" w:rsidTr="007D6A8F">
        <w:tc>
          <w:tcPr>
            <w:tcW w:w="269" w:type="pct"/>
            <w:shd w:val="clear" w:color="auto" w:fill="F2F2F2" w:themeFill="background1" w:themeFillShade="F2"/>
            <w:vAlign w:val="center"/>
          </w:tcPr>
          <w:p w14:paraId="192AC844"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32</w:t>
            </w:r>
          </w:p>
        </w:tc>
        <w:tc>
          <w:tcPr>
            <w:tcW w:w="881" w:type="pct"/>
            <w:shd w:val="clear" w:color="auto" w:fill="F2F2F2" w:themeFill="background1" w:themeFillShade="F2"/>
            <w:vAlign w:val="center"/>
          </w:tcPr>
          <w:p w14:paraId="195191BA" w14:textId="77777777" w:rsidR="0085549C" w:rsidRPr="00FE435A" w:rsidRDefault="0085549C" w:rsidP="00977BFB">
            <w:pPr>
              <w:jc w:val="center"/>
              <w:rPr>
                <w:rFonts w:ascii="Noto Sans" w:hAnsi="Noto Sans" w:cs="Noto Sans"/>
                <w:b/>
                <w:spacing w:val="-6"/>
                <w:sz w:val="20"/>
                <w:szCs w:val="20"/>
              </w:rPr>
            </w:pPr>
            <w:r w:rsidRPr="00FE435A">
              <w:rPr>
                <w:rStyle w:val="Textoennegrita"/>
                <w:rFonts w:ascii="Noto Sans" w:hAnsi="Noto Sans" w:cs="Noto Sans"/>
                <w:spacing w:val="-6"/>
                <w:sz w:val="20"/>
                <w:szCs w:val="20"/>
              </w:rPr>
              <w:t>Ambiental</w:t>
            </w:r>
          </w:p>
        </w:tc>
        <w:tc>
          <w:tcPr>
            <w:tcW w:w="3850" w:type="pct"/>
            <w:gridSpan w:val="3"/>
          </w:tcPr>
          <w:p w14:paraId="695048CF" w14:textId="77777777"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Indica si protege o mejora el entorno.</w:t>
            </w:r>
          </w:p>
          <w:p w14:paraId="48062EE6" w14:textId="77777777"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Ejemplo: Sustituirá tecnologías obsoletas por sistemas de bajo consumo energético, reducirá emisiones de gases contaminantes en 18%, e integrará un componente de restauración ecológica sobre 12 hectáreas de ecosistemas degradados.</w:t>
            </w:r>
          </w:p>
        </w:tc>
      </w:tr>
      <w:tr w:rsidR="0085549C" w:rsidRPr="00FE435A" w14:paraId="01732A8C" w14:textId="77777777" w:rsidTr="007D6A8F">
        <w:tc>
          <w:tcPr>
            <w:tcW w:w="269" w:type="pct"/>
            <w:shd w:val="clear" w:color="auto" w:fill="F2F2F2" w:themeFill="background1" w:themeFillShade="F2"/>
            <w:vAlign w:val="center"/>
          </w:tcPr>
          <w:p w14:paraId="728C838E"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33</w:t>
            </w:r>
          </w:p>
        </w:tc>
        <w:tc>
          <w:tcPr>
            <w:tcW w:w="881" w:type="pct"/>
            <w:shd w:val="clear" w:color="auto" w:fill="F2F2F2" w:themeFill="background1" w:themeFillShade="F2"/>
            <w:vAlign w:val="center"/>
          </w:tcPr>
          <w:p w14:paraId="139FDAAC" w14:textId="77777777" w:rsidR="0085549C" w:rsidRPr="00FE435A" w:rsidRDefault="0085549C" w:rsidP="00977BFB">
            <w:pPr>
              <w:jc w:val="center"/>
              <w:rPr>
                <w:rFonts w:ascii="Noto Sans" w:hAnsi="Noto Sans" w:cs="Noto Sans"/>
                <w:b/>
                <w:spacing w:val="-6"/>
                <w:sz w:val="20"/>
                <w:szCs w:val="20"/>
              </w:rPr>
            </w:pPr>
            <w:r w:rsidRPr="00FE435A">
              <w:rPr>
                <w:rStyle w:val="Textoennegrita"/>
                <w:rFonts w:ascii="Noto Sans" w:hAnsi="Noto Sans" w:cs="Noto Sans"/>
                <w:spacing w:val="-6"/>
                <w:sz w:val="20"/>
                <w:szCs w:val="20"/>
              </w:rPr>
              <w:t>Institucional</w:t>
            </w:r>
          </w:p>
        </w:tc>
        <w:tc>
          <w:tcPr>
            <w:tcW w:w="3850" w:type="pct"/>
            <w:gridSpan w:val="3"/>
          </w:tcPr>
          <w:p w14:paraId="7694A42A" w14:textId="77777777" w:rsidR="0085549C" w:rsidRPr="00FE435A" w:rsidRDefault="0085549C" w:rsidP="00977BFB">
            <w:pPr>
              <w:jc w:val="both"/>
              <w:rPr>
                <w:rFonts w:ascii="Noto Sans" w:hAnsi="Noto Sans" w:cs="Noto Sans"/>
                <w:i/>
                <w:spacing w:val="-8"/>
                <w:sz w:val="20"/>
                <w:szCs w:val="20"/>
              </w:rPr>
            </w:pPr>
            <w:r w:rsidRPr="00FE435A">
              <w:rPr>
                <w:rFonts w:ascii="Noto Sans" w:hAnsi="Noto Sans" w:cs="Noto Sans"/>
                <w:i/>
                <w:spacing w:val="-8"/>
                <w:sz w:val="20"/>
                <w:szCs w:val="20"/>
              </w:rPr>
              <w:t>Señalar si fortalece capacidades de gestión pública, coordinación interinstitucional, transparencia, participación ciudadana o gobernanza. Considera la capacidad de operación y gestión pública.</w:t>
            </w:r>
          </w:p>
          <w:p w14:paraId="3F6ADB7D" w14:textId="77777777" w:rsidR="0085549C" w:rsidRPr="00FE435A" w:rsidRDefault="0085549C" w:rsidP="00977BFB">
            <w:pPr>
              <w:jc w:val="both"/>
              <w:rPr>
                <w:rFonts w:ascii="Noto Sans" w:eastAsia="Times New Roman" w:hAnsi="Noto Sans" w:cs="Noto Sans"/>
                <w:b/>
                <w:bCs/>
                <w:i/>
                <w:spacing w:val="-8"/>
                <w:sz w:val="20"/>
                <w:szCs w:val="20"/>
                <w:lang w:eastAsia="es-MX"/>
              </w:rPr>
            </w:pPr>
            <w:r w:rsidRPr="00FE435A">
              <w:rPr>
                <w:rFonts w:ascii="Noto Sans" w:hAnsi="Noto Sans" w:cs="Noto Sans"/>
                <w:i/>
                <w:spacing w:val="-8"/>
                <w:sz w:val="20"/>
                <w:szCs w:val="20"/>
              </w:rPr>
              <w:t>Ejemplo: Fortalecerá las capacidades técnicas de los gobiernos locales mediante capacitación continua, establecerá un modelo de gestión compartida con la comunidad, y creará una plataforma digital para seguimiento, transparencia y rendición de cuentas.</w:t>
            </w:r>
          </w:p>
        </w:tc>
      </w:tr>
      <w:tr w:rsidR="0085549C" w:rsidRPr="00FE435A" w14:paraId="50B9A189" w14:textId="77777777" w:rsidTr="007D6A8F">
        <w:tc>
          <w:tcPr>
            <w:tcW w:w="269" w:type="pct"/>
            <w:tcBorders>
              <w:bottom w:val="single" w:sz="4" w:space="0" w:color="auto"/>
            </w:tcBorders>
            <w:shd w:val="clear" w:color="auto" w:fill="F2F2F2" w:themeFill="background1" w:themeFillShade="F2"/>
            <w:vAlign w:val="center"/>
          </w:tcPr>
          <w:p w14:paraId="3A33F20F"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34</w:t>
            </w:r>
          </w:p>
        </w:tc>
        <w:tc>
          <w:tcPr>
            <w:tcW w:w="881" w:type="pct"/>
            <w:tcBorders>
              <w:bottom w:val="single" w:sz="4" w:space="0" w:color="auto"/>
            </w:tcBorders>
            <w:shd w:val="clear" w:color="auto" w:fill="F2F2F2" w:themeFill="background1" w:themeFillShade="F2"/>
            <w:vAlign w:val="center"/>
          </w:tcPr>
          <w:p w14:paraId="75DA01F0" w14:textId="77777777" w:rsidR="0085549C" w:rsidRPr="00FE435A" w:rsidRDefault="0085549C" w:rsidP="00977BFB">
            <w:pPr>
              <w:jc w:val="center"/>
              <w:rPr>
                <w:rFonts w:ascii="Noto Sans" w:hAnsi="Noto Sans" w:cs="Noto Sans"/>
                <w:b/>
                <w:spacing w:val="-10"/>
                <w:sz w:val="20"/>
                <w:szCs w:val="20"/>
              </w:rPr>
            </w:pPr>
            <w:r w:rsidRPr="00FE435A">
              <w:rPr>
                <w:rStyle w:val="Textoennegrita"/>
                <w:rFonts w:ascii="Noto Sans" w:hAnsi="Noto Sans" w:cs="Noto Sans"/>
                <w:spacing w:val="-10"/>
                <w:sz w:val="20"/>
                <w:szCs w:val="20"/>
              </w:rPr>
              <w:t>Intergeneracional</w:t>
            </w:r>
          </w:p>
        </w:tc>
        <w:tc>
          <w:tcPr>
            <w:tcW w:w="3850" w:type="pct"/>
            <w:gridSpan w:val="3"/>
            <w:tcBorders>
              <w:bottom w:val="single" w:sz="4" w:space="0" w:color="auto"/>
            </w:tcBorders>
          </w:tcPr>
          <w:p w14:paraId="47894D59" w14:textId="77777777" w:rsidR="0085549C" w:rsidRPr="00FE435A" w:rsidRDefault="0085549C" w:rsidP="00977BFB">
            <w:pPr>
              <w:jc w:val="both"/>
              <w:rPr>
                <w:rFonts w:ascii="Noto Sans" w:hAnsi="Noto Sans" w:cs="Noto Sans"/>
                <w:i/>
                <w:spacing w:val="-10"/>
                <w:sz w:val="20"/>
                <w:szCs w:val="20"/>
              </w:rPr>
            </w:pPr>
            <w:r w:rsidRPr="00FE435A">
              <w:rPr>
                <w:rFonts w:ascii="Noto Sans" w:hAnsi="Noto Sans" w:cs="Noto Sans"/>
                <w:i/>
                <w:spacing w:val="-10"/>
                <w:sz w:val="20"/>
                <w:szCs w:val="20"/>
              </w:rPr>
              <w:t>Describir beneficios sostenibles a largo plazo, legado social y ambiental, impactos positivos sobre generaciones futuras o prevención de pasivos estructurales. Evalúa impactos de largo plazo con enfoque en equidad futura.</w:t>
            </w:r>
          </w:p>
          <w:p w14:paraId="79691E3A" w14:textId="5D5FE0D8" w:rsidR="0085549C" w:rsidRPr="00FE435A" w:rsidRDefault="0085549C" w:rsidP="00943AAF">
            <w:pPr>
              <w:jc w:val="both"/>
              <w:rPr>
                <w:rFonts w:ascii="Noto Sans" w:eastAsia="Times New Roman" w:hAnsi="Noto Sans" w:cs="Noto Sans"/>
                <w:b/>
                <w:bCs/>
                <w:i/>
                <w:spacing w:val="-8"/>
                <w:sz w:val="20"/>
                <w:szCs w:val="20"/>
                <w:lang w:eastAsia="es-MX"/>
              </w:rPr>
            </w:pPr>
            <w:r w:rsidRPr="00FE435A">
              <w:rPr>
                <w:rFonts w:ascii="Noto Sans" w:hAnsi="Noto Sans" w:cs="Noto Sans"/>
                <w:i/>
                <w:spacing w:val="-10"/>
                <w:sz w:val="20"/>
                <w:szCs w:val="20"/>
              </w:rPr>
              <w:t xml:space="preserve">Ejemplo: Garantizará la disponibilidad de recursos hídricos para al menos 20 años, establecerá una reserva ambiental comunitaria que será protegida por generaciones futuras, y fomentará la educación ambiental entre niños y jóvenes como parte del componente social del </w:t>
            </w:r>
            <w:r w:rsidR="00943AAF">
              <w:rPr>
                <w:rFonts w:ascii="Noto Sans" w:hAnsi="Noto Sans" w:cs="Noto Sans"/>
                <w:i/>
                <w:spacing w:val="-10"/>
                <w:sz w:val="20"/>
                <w:szCs w:val="20"/>
              </w:rPr>
              <w:t>PPI</w:t>
            </w:r>
            <w:r w:rsidRPr="00FE435A">
              <w:rPr>
                <w:rFonts w:ascii="Noto Sans" w:hAnsi="Noto Sans" w:cs="Noto Sans"/>
                <w:i/>
                <w:spacing w:val="-10"/>
                <w:sz w:val="20"/>
                <w:szCs w:val="20"/>
              </w:rPr>
              <w:t>.</w:t>
            </w:r>
          </w:p>
        </w:tc>
      </w:tr>
    </w:tbl>
    <w:p w14:paraId="34AE0DBA" w14:textId="55A8842E" w:rsidR="002D6398" w:rsidRPr="00FE435A" w:rsidRDefault="002D6398">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10266"/>
      </w:tblGrid>
      <w:tr w:rsidR="0085549C" w:rsidRPr="00FE435A" w14:paraId="5C76D607" w14:textId="77777777" w:rsidTr="00AE7E9B">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76F861" w14:textId="77777777" w:rsidR="0085549C" w:rsidRPr="00FE435A" w:rsidRDefault="007E2F54" w:rsidP="00977BFB">
            <w:pPr>
              <w:jc w:val="both"/>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G</w:t>
            </w:r>
            <w:r w:rsidR="0085549C" w:rsidRPr="00FE435A">
              <w:rPr>
                <w:rFonts w:ascii="Noto Sans" w:eastAsia="Times New Roman" w:hAnsi="Noto Sans" w:cs="Noto Sans"/>
                <w:b/>
                <w:bCs/>
                <w:sz w:val="20"/>
                <w:szCs w:val="20"/>
                <w:lang w:eastAsia="es-MX"/>
              </w:rPr>
              <w:t>) Mapeo de Estudios, Permisos y Autori</w:t>
            </w:r>
            <w:r w:rsidR="004F1771" w:rsidRPr="00FE435A">
              <w:rPr>
                <w:rFonts w:ascii="Noto Sans" w:eastAsia="Times New Roman" w:hAnsi="Noto Sans" w:cs="Noto Sans"/>
                <w:b/>
                <w:bCs/>
                <w:sz w:val="20"/>
                <w:szCs w:val="20"/>
                <w:lang w:eastAsia="es-MX"/>
              </w:rPr>
              <w:t>zaciones</w:t>
            </w:r>
            <w:r w:rsidR="0085549C" w:rsidRPr="00FE435A">
              <w:rPr>
                <w:rFonts w:ascii="Noto Sans" w:eastAsia="Times New Roman" w:hAnsi="Noto Sans" w:cs="Noto Sans"/>
                <w:b/>
                <w:bCs/>
                <w:sz w:val="20"/>
                <w:szCs w:val="20"/>
                <w:lang w:eastAsia="es-MX"/>
              </w:rPr>
              <w:t xml:space="preserve"> </w:t>
            </w:r>
          </w:p>
          <w:p w14:paraId="7B23ABDA" w14:textId="77777777" w:rsidR="0085549C" w:rsidRPr="00FE435A" w:rsidRDefault="0085549C" w:rsidP="00977BFB">
            <w:pPr>
              <w:jc w:val="both"/>
              <w:rPr>
                <w:rFonts w:ascii="Noto Sans" w:eastAsia="Times New Roman" w:hAnsi="Noto Sans" w:cs="Noto Sans"/>
                <w:bCs/>
                <w:i/>
                <w:spacing w:val="-6"/>
                <w:sz w:val="20"/>
                <w:szCs w:val="20"/>
                <w:lang w:eastAsia="es-MX"/>
              </w:rPr>
            </w:pPr>
            <w:r w:rsidRPr="00FE435A">
              <w:rPr>
                <w:rFonts w:ascii="Noto Sans" w:eastAsia="Times New Roman" w:hAnsi="Noto Sans" w:cs="Noto Sans"/>
                <w:bCs/>
                <w:i/>
                <w:spacing w:val="-6"/>
                <w:sz w:val="20"/>
                <w:szCs w:val="20"/>
                <w:lang w:eastAsia="es-MX"/>
              </w:rPr>
              <w:t>Identificar la información entendida como estudios, permisos y autorizaciones necesarias para la completa ejecución del PPI.</w:t>
            </w:r>
            <w:r w:rsidRPr="00FE435A">
              <w:rPr>
                <w:rFonts w:ascii="Noto Sans" w:hAnsi="Noto Sans" w:cs="Noto Sans"/>
                <w:spacing w:val="-6"/>
              </w:rPr>
              <w:t xml:space="preserve"> </w:t>
            </w:r>
          </w:p>
          <w:tbl>
            <w:tblPr>
              <w:tblW w:w="5000" w:type="pct"/>
              <w:jc w:val="center"/>
              <w:tblCellSpacing w:w="15" w:type="dxa"/>
              <w:tblBorders>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45"/>
              <w:gridCol w:w="5258"/>
              <w:gridCol w:w="1070"/>
              <w:gridCol w:w="3337"/>
            </w:tblGrid>
            <w:tr w:rsidR="00AA3208" w:rsidRPr="00FE435A" w14:paraId="53C9B98E" w14:textId="77777777" w:rsidTr="00AE7E9B">
              <w:trPr>
                <w:tblHeader/>
                <w:tblCellSpacing w:w="15" w:type="dxa"/>
                <w:jc w:val="center"/>
              </w:trPr>
              <w:tc>
                <w:tcPr>
                  <w:tcW w:w="245" w:type="pct"/>
                  <w:shd w:val="clear" w:color="auto" w:fill="3C3C3C" w:themeFill="text1"/>
                  <w:vAlign w:val="center"/>
                </w:tcPr>
                <w:p w14:paraId="2284CBE6" w14:textId="77777777" w:rsidR="00AA3208" w:rsidRPr="00FE435A" w:rsidRDefault="00AA3208" w:rsidP="00AA3208">
                  <w:pPr>
                    <w:contextualSpacing/>
                    <w:rPr>
                      <w:rFonts w:ascii="Noto Sans" w:eastAsia="Times New Roman" w:hAnsi="Noto Sans" w:cs="Noto Sans"/>
                      <w:b/>
                      <w:bCs/>
                      <w:color w:val="FFFFFF" w:themeColor="background1"/>
                      <w:sz w:val="18"/>
                      <w:szCs w:val="20"/>
                      <w:lang w:eastAsia="es-MX"/>
                    </w:rPr>
                  </w:pPr>
                  <w:r w:rsidRPr="00FE435A">
                    <w:rPr>
                      <w:rFonts w:ascii="Noto Sans" w:eastAsia="Times New Roman" w:hAnsi="Noto Sans" w:cs="Noto Sans"/>
                      <w:b/>
                      <w:bCs/>
                      <w:sz w:val="20"/>
                      <w:szCs w:val="20"/>
                      <w:lang w:eastAsia="es-MX"/>
                    </w:rPr>
                    <w:lastRenderedPageBreak/>
                    <w:t>No.</w:t>
                  </w:r>
                </w:p>
              </w:tc>
              <w:tc>
                <w:tcPr>
                  <w:tcW w:w="2560" w:type="pct"/>
                  <w:shd w:val="clear" w:color="auto" w:fill="3C3C3C" w:themeFill="text1"/>
                  <w:vAlign w:val="center"/>
                  <w:hideMark/>
                </w:tcPr>
                <w:p w14:paraId="5B8EFA37" w14:textId="77777777" w:rsidR="00AA3208" w:rsidRPr="00FE435A" w:rsidRDefault="00AA3208" w:rsidP="00977BFB">
                  <w:pPr>
                    <w:contextualSpacing/>
                    <w:jc w:val="center"/>
                    <w:rPr>
                      <w:rFonts w:ascii="Noto Sans" w:eastAsia="Times New Roman" w:hAnsi="Noto Sans" w:cs="Noto Sans"/>
                      <w:b/>
                      <w:bCs/>
                      <w:color w:val="FFFFFF" w:themeColor="background1"/>
                      <w:sz w:val="18"/>
                      <w:szCs w:val="20"/>
                      <w:lang w:eastAsia="es-MX"/>
                    </w:rPr>
                  </w:pPr>
                  <w:r w:rsidRPr="00FE435A">
                    <w:rPr>
                      <w:rFonts w:ascii="Noto Sans" w:eastAsia="Times New Roman" w:hAnsi="Noto Sans" w:cs="Noto Sans"/>
                      <w:b/>
                      <w:bCs/>
                      <w:color w:val="FFFFFF" w:themeColor="background1"/>
                      <w:sz w:val="18"/>
                      <w:szCs w:val="20"/>
                      <w:lang w:eastAsia="es-MX"/>
                    </w:rPr>
                    <w:t>Viabilidad</w:t>
                  </w:r>
                </w:p>
              </w:tc>
              <w:tc>
                <w:tcPr>
                  <w:tcW w:w="509" w:type="pct"/>
                  <w:shd w:val="clear" w:color="auto" w:fill="3C3C3C" w:themeFill="text1"/>
                </w:tcPr>
                <w:p w14:paraId="1721EAA6" w14:textId="77777777" w:rsidR="00AA3208" w:rsidRPr="00FE435A" w:rsidRDefault="00AA3208" w:rsidP="00977BFB">
                  <w:pPr>
                    <w:contextualSpacing/>
                    <w:jc w:val="center"/>
                    <w:rPr>
                      <w:rFonts w:ascii="Noto Sans" w:eastAsia="Times New Roman" w:hAnsi="Noto Sans" w:cs="Noto Sans"/>
                      <w:b/>
                      <w:bCs/>
                      <w:color w:val="FFFFFF" w:themeColor="background1"/>
                      <w:sz w:val="18"/>
                      <w:szCs w:val="20"/>
                      <w:lang w:eastAsia="es-MX"/>
                    </w:rPr>
                  </w:pPr>
                  <w:r w:rsidRPr="00FE435A">
                    <w:rPr>
                      <w:rFonts w:ascii="Noto Sans" w:eastAsia="Times New Roman" w:hAnsi="Noto Sans" w:cs="Noto Sans"/>
                      <w:b/>
                      <w:bCs/>
                      <w:color w:val="FFFFFF" w:themeColor="background1"/>
                      <w:sz w:val="18"/>
                      <w:szCs w:val="20"/>
                      <w:lang w:eastAsia="es-MX"/>
                    </w:rPr>
                    <w:t>Grado de avance (%)</w:t>
                  </w:r>
                </w:p>
              </w:tc>
              <w:tc>
                <w:tcPr>
                  <w:tcW w:w="1611" w:type="pct"/>
                  <w:shd w:val="clear" w:color="auto" w:fill="3C3C3C" w:themeFill="text1"/>
                  <w:vAlign w:val="center"/>
                  <w:hideMark/>
                </w:tcPr>
                <w:p w14:paraId="0B338D8B" w14:textId="77777777" w:rsidR="00AA3208" w:rsidRPr="00FE435A" w:rsidRDefault="00AA3208" w:rsidP="00977BFB">
                  <w:pPr>
                    <w:contextualSpacing/>
                    <w:jc w:val="center"/>
                    <w:rPr>
                      <w:rFonts w:ascii="Noto Sans" w:eastAsia="Times New Roman" w:hAnsi="Noto Sans" w:cs="Noto Sans"/>
                      <w:b/>
                      <w:bCs/>
                      <w:color w:val="FFFFFF" w:themeColor="background1"/>
                      <w:sz w:val="18"/>
                      <w:szCs w:val="20"/>
                      <w:lang w:eastAsia="es-MX"/>
                    </w:rPr>
                  </w:pPr>
                  <w:r w:rsidRPr="00FE435A">
                    <w:rPr>
                      <w:rFonts w:ascii="Noto Sans" w:eastAsia="Times New Roman" w:hAnsi="Noto Sans" w:cs="Noto Sans"/>
                      <w:b/>
                      <w:bCs/>
                      <w:color w:val="FFFFFF" w:themeColor="background1"/>
                      <w:sz w:val="18"/>
                      <w:szCs w:val="20"/>
                      <w:lang w:eastAsia="es-MX"/>
                    </w:rPr>
                    <w:t>Detalle  (enunciarlos)</w:t>
                  </w:r>
                </w:p>
              </w:tc>
            </w:tr>
            <w:tr w:rsidR="00AA3208" w:rsidRPr="00FE435A" w14:paraId="58196B91" w14:textId="77777777" w:rsidTr="00AE7E9B">
              <w:trPr>
                <w:tblCellSpacing w:w="15" w:type="dxa"/>
                <w:jc w:val="center"/>
              </w:trPr>
              <w:tc>
                <w:tcPr>
                  <w:tcW w:w="245" w:type="pct"/>
                  <w:vMerge w:val="restart"/>
                  <w:vAlign w:val="center"/>
                </w:tcPr>
                <w:p w14:paraId="7CE04EEE" w14:textId="77777777" w:rsidR="00AA3208" w:rsidRPr="00FE435A" w:rsidRDefault="00AA3208" w:rsidP="00AA3208">
                  <w:pPr>
                    <w:contextualSpacing/>
                    <w:jc w:val="center"/>
                    <w:rPr>
                      <w:rFonts w:ascii="Noto Sans" w:eastAsia="Times New Roman" w:hAnsi="Noto Sans" w:cs="Noto Sans"/>
                      <w:sz w:val="18"/>
                      <w:szCs w:val="20"/>
                      <w:lang w:eastAsia="es-MX"/>
                    </w:rPr>
                  </w:pPr>
                  <w:r w:rsidRPr="00FE435A">
                    <w:rPr>
                      <w:rFonts w:ascii="Noto Sans" w:eastAsia="Times New Roman" w:hAnsi="Noto Sans" w:cs="Noto Sans"/>
                      <w:b/>
                      <w:bCs/>
                      <w:sz w:val="20"/>
                      <w:szCs w:val="20"/>
                      <w:lang w:eastAsia="es-MX"/>
                    </w:rPr>
                    <w:t>35</w:t>
                  </w:r>
                </w:p>
              </w:tc>
              <w:tc>
                <w:tcPr>
                  <w:tcW w:w="2560" w:type="pct"/>
                  <w:vAlign w:val="center"/>
                  <w:hideMark/>
                </w:tcPr>
                <w:p w14:paraId="4440F234"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Técnica</w:t>
                  </w:r>
                </w:p>
              </w:tc>
              <w:tc>
                <w:tcPr>
                  <w:tcW w:w="509" w:type="pct"/>
                </w:tcPr>
                <w:p w14:paraId="0A98848B"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18217F32"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3CABBA34" w14:textId="77777777" w:rsidTr="00AE7E9B">
              <w:trPr>
                <w:tblCellSpacing w:w="15" w:type="dxa"/>
                <w:jc w:val="center"/>
              </w:trPr>
              <w:tc>
                <w:tcPr>
                  <w:tcW w:w="245" w:type="pct"/>
                  <w:vMerge/>
                </w:tcPr>
                <w:p w14:paraId="624081AD"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hideMark/>
                </w:tcPr>
                <w:p w14:paraId="5FBBA82E"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Económica</w:t>
                  </w:r>
                </w:p>
              </w:tc>
              <w:tc>
                <w:tcPr>
                  <w:tcW w:w="509" w:type="pct"/>
                </w:tcPr>
                <w:p w14:paraId="3D2FE0DA"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70D1D380"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631F11FB" w14:textId="77777777" w:rsidTr="00AE7E9B">
              <w:trPr>
                <w:tblCellSpacing w:w="15" w:type="dxa"/>
                <w:jc w:val="center"/>
              </w:trPr>
              <w:tc>
                <w:tcPr>
                  <w:tcW w:w="245" w:type="pct"/>
                  <w:vMerge/>
                </w:tcPr>
                <w:p w14:paraId="23133B87"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hideMark/>
                </w:tcPr>
                <w:p w14:paraId="33DF6D54"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Financiera</w:t>
                  </w:r>
                </w:p>
              </w:tc>
              <w:tc>
                <w:tcPr>
                  <w:tcW w:w="509" w:type="pct"/>
                </w:tcPr>
                <w:p w14:paraId="1D720DB4"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3B84723B"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373B3469" w14:textId="77777777" w:rsidTr="00AE7E9B">
              <w:trPr>
                <w:tblCellSpacing w:w="15" w:type="dxa"/>
                <w:jc w:val="center"/>
              </w:trPr>
              <w:tc>
                <w:tcPr>
                  <w:tcW w:w="245" w:type="pct"/>
                  <w:vMerge/>
                </w:tcPr>
                <w:p w14:paraId="3A01AE23"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hideMark/>
                </w:tcPr>
                <w:p w14:paraId="6D825A64"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Legal</w:t>
                  </w:r>
                </w:p>
              </w:tc>
              <w:tc>
                <w:tcPr>
                  <w:tcW w:w="509" w:type="pct"/>
                </w:tcPr>
                <w:p w14:paraId="3CD29AD3"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768A6B16"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33C8524E" w14:textId="77777777" w:rsidTr="00AE7E9B">
              <w:trPr>
                <w:tblCellSpacing w:w="15" w:type="dxa"/>
                <w:jc w:val="center"/>
              </w:trPr>
              <w:tc>
                <w:tcPr>
                  <w:tcW w:w="245" w:type="pct"/>
                  <w:vMerge/>
                </w:tcPr>
                <w:p w14:paraId="75567F13"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hideMark/>
                </w:tcPr>
                <w:p w14:paraId="1256016D"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Ambiental</w:t>
                  </w:r>
                </w:p>
              </w:tc>
              <w:tc>
                <w:tcPr>
                  <w:tcW w:w="509" w:type="pct"/>
                </w:tcPr>
                <w:p w14:paraId="08818074"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6B298B0D"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4BBC066A" w14:textId="77777777" w:rsidTr="00AE7E9B">
              <w:trPr>
                <w:tblCellSpacing w:w="15" w:type="dxa"/>
                <w:jc w:val="center"/>
              </w:trPr>
              <w:tc>
                <w:tcPr>
                  <w:tcW w:w="245" w:type="pct"/>
                  <w:vMerge/>
                </w:tcPr>
                <w:p w14:paraId="270A596C"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tcPr>
                <w:p w14:paraId="53154AF7"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Institucional</w:t>
                  </w:r>
                </w:p>
              </w:tc>
              <w:tc>
                <w:tcPr>
                  <w:tcW w:w="509" w:type="pct"/>
                </w:tcPr>
                <w:p w14:paraId="72E9D18D"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0F18F6AD"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03B995BE" w14:textId="77777777" w:rsidTr="00AE7E9B">
              <w:trPr>
                <w:tblCellSpacing w:w="15" w:type="dxa"/>
                <w:jc w:val="center"/>
              </w:trPr>
              <w:tc>
                <w:tcPr>
                  <w:tcW w:w="245" w:type="pct"/>
                  <w:vMerge/>
                </w:tcPr>
                <w:p w14:paraId="074EF9DC"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tcPr>
                <w:p w14:paraId="7BD42F3B" w14:textId="77777777" w:rsidR="00AA3208" w:rsidRPr="00FE435A" w:rsidRDefault="00AA3208" w:rsidP="00977BFB">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Social</w:t>
                  </w:r>
                </w:p>
              </w:tc>
              <w:tc>
                <w:tcPr>
                  <w:tcW w:w="509" w:type="pct"/>
                </w:tcPr>
                <w:p w14:paraId="1624E11F"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1FDD3150"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r w:rsidR="00AA3208" w:rsidRPr="00FE435A" w14:paraId="428B68EA" w14:textId="77777777" w:rsidTr="002D6398">
              <w:trPr>
                <w:trHeight w:val="262"/>
                <w:tblCellSpacing w:w="15" w:type="dxa"/>
                <w:jc w:val="center"/>
              </w:trPr>
              <w:tc>
                <w:tcPr>
                  <w:tcW w:w="245" w:type="pct"/>
                  <w:vMerge/>
                </w:tcPr>
                <w:p w14:paraId="01B25F09" w14:textId="77777777" w:rsidR="00AA3208" w:rsidRPr="00FE435A" w:rsidRDefault="00AA3208" w:rsidP="00977BFB">
                  <w:pPr>
                    <w:contextualSpacing/>
                    <w:jc w:val="both"/>
                    <w:rPr>
                      <w:rFonts w:ascii="Noto Sans" w:eastAsia="Times New Roman" w:hAnsi="Noto Sans" w:cs="Noto Sans"/>
                      <w:sz w:val="18"/>
                      <w:szCs w:val="20"/>
                      <w:lang w:eastAsia="es-MX"/>
                    </w:rPr>
                  </w:pPr>
                </w:p>
              </w:tc>
              <w:tc>
                <w:tcPr>
                  <w:tcW w:w="2560" w:type="pct"/>
                  <w:vAlign w:val="center"/>
                  <w:hideMark/>
                </w:tcPr>
                <w:p w14:paraId="32F49AE9" w14:textId="2916BCB4" w:rsidR="00AA3208" w:rsidRPr="00FE435A" w:rsidRDefault="00AA3208" w:rsidP="00EF4AC1">
                  <w:pPr>
                    <w:contextualSpacing/>
                    <w:jc w:val="both"/>
                    <w:rPr>
                      <w:rFonts w:ascii="Noto Sans" w:eastAsia="Times New Roman" w:hAnsi="Noto Sans" w:cs="Noto Sans"/>
                      <w:sz w:val="18"/>
                      <w:szCs w:val="20"/>
                      <w:lang w:eastAsia="es-MX"/>
                    </w:rPr>
                  </w:pPr>
                  <w:r w:rsidRPr="00FE435A">
                    <w:rPr>
                      <w:rFonts w:ascii="Noto Sans" w:eastAsia="Times New Roman" w:hAnsi="Noto Sans" w:cs="Noto Sans"/>
                      <w:sz w:val="18"/>
                      <w:szCs w:val="20"/>
                      <w:lang w:eastAsia="es-MX"/>
                    </w:rPr>
                    <w:t>Otro (especificar)</w:t>
                  </w:r>
                  <w:r w:rsidR="00EF4AC1" w:rsidRPr="00FE435A">
                    <w:rPr>
                      <w:rFonts w:ascii="Noto Sans" w:eastAsia="Times New Roman" w:hAnsi="Noto Sans" w:cs="Noto Sans"/>
                      <w:sz w:val="18"/>
                      <w:szCs w:val="20"/>
                      <w:lang w:eastAsia="es-MX"/>
                    </w:rPr>
                    <w:t>:</w:t>
                  </w:r>
                  <w:r w:rsidR="00EF4AC1" w:rsidRPr="00FE435A">
                    <w:rPr>
                      <w:rFonts w:ascii="Noto Sans" w:eastAsia="Times New Roman" w:hAnsi="Noto Sans" w:cs="Noto Sans"/>
                      <w:sz w:val="18"/>
                      <w:szCs w:val="20"/>
                      <w:u w:val="single"/>
                      <w:lang w:eastAsia="es-MX"/>
                    </w:rPr>
                    <w:t xml:space="preserve">                                                                   </w:t>
                  </w:r>
                </w:p>
              </w:tc>
              <w:tc>
                <w:tcPr>
                  <w:tcW w:w="509" w:type="pct"/>
                </w:tcPr>
                <w:p w14:paraId="6CE7B0CA"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c>
                <w:tcPr>
                  <w:tcW w:w="1611" w:type="pct"/>
                  <w:vAlign w:val="center"/>
                </w:tcPr>
                <w:p w14:paraId="0F76258E" w14:textId="77777777" w:rsidR="00AA3208" w:rsidRPr="00FE435A" w:rsidRDefault="00AA3208" w:rsidP="00977BFB">
                  <w:pPr>
                    <w:contextualSpacing/>
                    <w:jc w:val="both"/>
                    <w:rPr>
                      <w:rFonts w:ascii="Noto Sans" w:eastAsia="Times New Roman" w:hAnsi="Noto Sans" w:cs="Noto Sans"/>
                      <w:color w:val="0070C0"/>
                      <w:sz w:val="18"/>
                      <w:szCs w:val="20"/>
                      <w:lang w:eastAsia="es-MX"/>
                    </w:rPr>
                  </w:pPr>
                </w:p>
              </w:tc>
            </w:tr>
          </w:tbl>
          <w:p w14:paraId="7944B8EA" w14:textId="77777777" w:rsidR="0085549C" w:rsidRPr="00FE435A" w:rsidRDefault="0085549C" w:rsidP="00977BFB">
            <w:pPr>
              <w:jc w:val="both"/>
              <w:rPr>
                <w:rFonts w:ascii="Noto Sans" w:hAnsi="Noto Sans" w:cs="Noto Sans"/>
                <w:i/>
                <w:sz w:val="20"/>
                <w:szCs w:val="20"/>
              </w:rPr>
            </w:pPr>
          </w:p>
        </w:tc>
      </w:tr>
    </w:tbl>
    <w:p w14:paraId="6D2BB80D" w14:textId="77777777" w:rsidR="001431D6" w:rsidRPr="00FE435A" w:rsidRDefault="001431D6">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2"/>
        <w:gridCol w:w="2267"/>
        <w:gridCol w:w="1700"/>
        <w:gridCol w:w="1148"/>
        <w:gridCol w:w="1620"/>
        <w:gridCol w:w="1361"/>
        <w:gridCol w:w="1608"/>
      </w:tblGrid>
      <w:tr w:rsidR="0085549C" w:rsidRPr="00FE435A" w14:paraId="6C2A2FA3" w14:textId="77777777" w:rsidTr="00AE7E9B">
        <w:tc>
          <w:tcPr>
            <w:tcW w:w="5000" w:type="pct"/>
            <w:gridSpan w:val="7"/>
            <w:tcBorders>
              <w:top w:val="single" w:sz="4" w:space="0" w:color="auto"/>
              <w:bottom w:val="single" w:sz="4" w:space="0" w:color="auto"/>
            </w:tcBorders>
            <w:shd w:val="clear" w:color="auto" w:fill="621333"/>
            <w:vAlign w:val="center"/>
          </w:tcPr>
          <w:p w14:paraId="55FDAF78" w14:textId="77777777" w:rsidR="0085549C" w:rsidRPr="00FE435A" w:rsidRDefault="00AA3208"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VIII</w:t>
            </w:r>
            <w:r w:rsidR="0085549C" w:rsidRPr="00FE435A">
              <w:rPr>
                <w:rFonts w:ascii="Noto Sans" w:eastAsia="Times New Roman" w:hAnsi="Noto Sans" w:cs="Noto Sans"/>
                <w:b/>
                <w:bCs/>
                <w:sz w:val="20"/>
                <w:szCs w:val="20"/>
                <w:lang w:eastAsia="es-MX"/>
              </w:rPr>
              <w:t xml:space="preserve">. INDICADORES Y RIESGOS </w:t>
            </w:r>
          </w:p>
          <w:p w14:paraId="00418223" w14:textId="77777777" w:rsidR="0085549C" w:rsidRPr="00FE435A" w:rsidRDefault="0085549C" w:rsidP="00977BFB">
            <w:pPr>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[para la FIVE-S señalar solo 1 Indicador y un Riesgo principal]</w:t>
            </w:r>
          </w:p>
        </w:tc>
      </w:tr>
      <w:tr w:rsidR="0085549C" w:rsidRPr="00FE435A" w14:paraId="787F6C23" w14:textId="77777777" w:rsidTr="00AE7E9B">
        <w:tc>
          <w:tcPr>
            <w:tcW w:w="5000" w:type="pct"/>
            <w:gridSpan w:val="7"/>
            <w:tcBorders>
              <w:bottom w:val="nil"/>
            </w:tcBorders>
            <w:shd w:val="clear" w:color="auto" w:fill="F2F2F2" w:themeFill="background1" w:themeFillShade="F2"/>
            <w:vAlign w:val="center"/>
          </w:tcPr>
          <w:p w14:paraId="29725F87" w14:textId="186896E1" w:rsidR="0085549C" w:rsidRPr="00FE435A" w:rsidRDefault="0085549C" w:rsidP="00977BFB">
            <w:pPr>
              <w:jc w:val="both"/>
              <w:rPr>
                <w:rFonts w:ascii="Noto Sans" w:eastAsia="Times New Roman" w:hAnsi="Noto Sans" w:cs="Noto Sans"/>
                <w:bCs/>
                <w:i/>
                <w:spacing w:val="-8"/>
                <w:sz w:val="20"/>
                <w:szCs w:val="20"/>
                <w:lang w:eastAsia="es-MX"/>
              </w:rPr>
            </w:pPr>
            <w:r w:rsidRPr="00FE435A">
              <w:rPr>
                <w:rFonts w:ascii="Noto Sans" w:eastAsia="Times New Roman" w:hAnsi="Noto Sans" w:cs="Noto Sans"/>
                <w:b/>
                <w:bCs/>
                <w:spacing w:val="-8"/>
                <w:sz w:val="20"/>
                <w:szCs w:val="20"/>
                <w:lang w:eastAsia="es-MX"/>
              </w:rPr>
              <w:t>Objetivo:</w:t>
            </w:r>
            <w:r w:rsidRPr="00FE435A">
              <w:rPr>
                <w:rFonts w:ascii="Noto Sans" w:eastAsia="Times New Roman" w:hAnsi="Noto Sans" w:cs="Noto Sans"/>
                <w:bCs/>
                <w:spacing w:val="-8"/>
                <w:sz w:val="20"/>
                <w:szCs w:val="20"/>
                <w:lang w:eastAsia="es-MX"/>
              </w:rPr>
              <w:t xml:space="preserve"> </w:t>
            </w:r>
            <w:r w:rsidRPr="00FE435A">
              <w:rPr>
                <w:rFonts w:ascii="Noto Sans" w:eastAsia="Times New Roman" w:hAnsi="Noto Sans" w:cs="Noto Sans"/>
                <w:bCs/>
                <w:i/>
                <w:spacing w:val="-8"/>
                <w:sz w:val="20"/>
                <w:szCs w:val="20"/>
                <w:lang w:eastAsia="es-MX"/>
              </w:rPr>
              <w:t xml:space="preserve">Asociar el </w:t>
            </w:r>
            <w:r w:rsidR="00015640">
              <w:rPr>
                <w:rFonts w:ascii="Noto Sans" w:eastAsia="Times New Roman" w:hAnsi="Noto Sans" w:cs="Noto Sans"/>
                <w:bCs/>
                <w:i/>
                <w:spacing w:val="-8"/>
                <w:sz w:val="20"/>
                <w:szCs w:val="20"/>
                <w:lang w:eastAsia="es-MX"/>
              </w:rPr>
              <w:t>PPI</w:t>
            </w:r>
            <w:r w:rsidRPr="00FE435A">
              <w:rPr>
                <w:rFonts w:ascii="Noto Sans" w:eastAsia="Times New Roman" w:hAnsi="Noto Sans" w:cs="Noto Sans"/>
                <w:bCs/>
                <w:i/>
                <w:spacing w:val="-8"/>
                <w:sz w:val="20"/>
                <w:szCs w:val="20"/>
                <w:lang w:eastAsia="es-MX"/>
              </w:rPr>
              <w:t xml:space="preserve"> con indicadores de resultados estratégicos que permitan cuantificar y comunicar el valor público neto generado, así como anticipar riesgos estructurales y operativos que puedan comprometer la ejecución, impacto o sostenibilidad del </w:t>
            </w:r>
            <w:r w:rsidR="00015640">
              <w:rPr>
                <w:rFonts w:ascii="Noto Sans" w:eastAsia="Times New Roman" w:hAnsi="Noto Sans" w:cs="Noto Sans"/>
                <w:bCs/>
                <w:i/>
                <w:spacing w:val="-8"/>
                <w:sz w:val="20"/>
                <w:szCs w:val="20"/>
                <w:lang w:eastAsia="es-MX"/>
              </w:rPr>
              <w:t>PPI</w:t>
            </w:r>
            <w:r w:rsidRPr="00FE435A">
              <w:rPr>
                <w:rFonts w:ascii="Noto Sans" w:eastAsia="Times New Roman" w:hAnsi="Noto Sans" w:cs="Noto Sans"/>
                <w:bCs/>
                <w:i/>
                <w:spacing w:val="-8"/>
                <w:sz w:val="20"/>
                <w:szCs w:val="20"/>
                <w:lang w:eastAsia="es-MX"/>
              </w:rPr>
              <w:t xml:space="preserve">. Esta sección orienta la toma de decisiones en torno al </w:t>
            </w:r>
            <w:r w:rsidR="00015640">
              <w:rPr>
                <w:rFonts w:ascii="Noto Sans" w:eastAsia="Times New Roman" w:hAnsi="Noto Sans" w:cs="Noto Sans"/>
                <w:bCs/>
                <w:i/>
                <w:spacing w:val="-8"/>
                <w:sz w:val="20"/>
                <w:szCs w:val="20"/>
                <w:lang w:eastAsia="es-MX"/>
              </w:rPr>
              <w:t>PPI</w:t>
            </w:r>
            <w:r w:rsidRPr="00FE435A">
              <w:rPr>
                <w:rFonts w:ascii="Noto Sans" w:eastAsia="Times New Roman" w:hAnsi="Noto Sans" w:cs="Noto Sans"/>
                <w:bCs/>
                <w:i/>
                <w:spacing w:val="-8"/>
                <w:sz w:val="20"/>
                <w:szCs w:val="20"/>
                <w:lang w:eastAsia="es-MX"/>
              </w:rPr>
              <w:t xml:space="preserve"> con base en evidencia y prevé posibles vulnerabilidades que deban ser mitigadas.</w:t>
            </w:r>
          </w:p>
          <w:p w14:paraId="23C781B5" w14:textId="3095985B" w:rsidR="0085549C" w:rsidRPr="00FE435A" w:rsidRDefault="0085549C" w:rsidP="00977BFB">
            <w:pPr>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 xml:space="preserve">Los indicadores deben reflejar los beneficios tangibles e intangibles del </w:t>
            </w:r>
            <w:r w:rsidR="00015640">
              <w:rPr>
                <w:rFonts w:ascii="Noto Sans" w:eastAsia="Times New Roman" w:hAnsi="Noto Sans" w:cs="Noto Sans"/>
                <w:bCs/>
                <w:i/>
                <w:spacing w:val="-8"/>
                <w:sz w:val="20"/>
                <w:szCs w:val="20"/>
                <w:lang w:eastAsia="es-MX"/>
              </w:rPr>
              <w:t>PPI</w:t>
            </w:r>
            <w:r w:rsidRPr="00FE435A">
              <w:rPr>
                <w:rFonts w:ascii="Noto Sans" w:eastAsia="Times New Roman" w:hAnsi="Noto Sans" w:cs="Noto Sans"/>
                <w:bCs/>
                <w:i/>
                <w:spacing w:val="-8"/>
                <w:sz w:val="20"/>
                <w:szCs w:val="20"/>
                <w:lang w:eastAsia="es-MX"/>
              </w:rPr>
              <w:t xml:space="preserve"> durante todo su ciclo de vida, más allá del retorno financiero, e incorporar variables sociales, económicas, territoriales, institucionales, ambientales e intergeneracionales.</w:t>
            </w:r>
          </w:p>
          <w:p w14:paraId="37C7B10E" w14:textId="77777777" w:rsidR="0085549C" w:rsidRPr="00FE435A" w:rsidRDefault="0085549C" w:rsidP="00977BFB">
            <w:pPr>
              <w:jc w:val="both"/>
              <w:rPr>
                <w:rFonts w:ascii="Noto Sans" w:eastAsia="Times New Roman" w:hAnsi="Noto Sans" w:cs="Noto Sans"/>
                <w:b/>
                <w:bCs/>
                <w:i/>
                <w:spacing w:val="-8"/>
                <w:sz w:val="20"/>
                <w:szCs w:val="20"/>
                <w:lang w:eastAsia="es-MX"/>
              </w:rPr>
            </w:pPr>
            <w:r w:rsidRPr="00FE435A">
              <w:rPr>
                <w:rFonts w:ascii="Noto Sans" w:eastAsia="Times New Roman" w:hAnsi="Noto Sans" w:cs="Noto Sans"/>
                <w:b/>
                <w:bCs/>
                <w:i/>
                <w:spacing w:val="-8"/>
                <w:sz w:val="20"/>
                <w:szCs w:val="20"/>
                <w:lang w:eastAsia="es-MX"/>
              </w:rPr>
              <w:t>Instrucciones:</w:t>
            </w:r>
          </w:p>
          <w:p w14:paraId="02E037B0" w14:textId="77777777" w:rsidR="0085549C" w:rsidRPr="00FE435A" w:rsidRDefault="0085549C" w:rsidP="0032661B">
            <w:pPr>
              <w:pStyle w:val="Prrafodelista"/>
              <w:numPr>
                <w:ilvl w:val="0"/>
                <w:numId w:val="39"/>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 xml:space="preserve">Selecciona un </w:t>
            </w:r>
            <w:r w:rsidRPr="00FE435A">
              <w:rPr>
                <w:rFonts w:ascii="Noto Sans" w:eastAsia="Times New Roman" w:hAnsi="Noto Sans" w:cs="Noto Sans"/>
                <w:b/>
                <w:bCs/>
                <w:i/>
                <w:spacing w:val="-8"/>
                <w:sz w:val="20"/>
                <w:szCs w:val="20"/>
                <w:lang w:eastAsia="es-MX"/>
              </w:rPr>
              <w:t>Indicador Estratégico Asociado (IEA)</w:t>
            </w:r>
            <w:r w:rsidRPr="00FE435A">
              <w:rPr>
                <w:rFonts w:ascii="Noto Sans" w:eastAsia="Times New Roman" w:hAnsi="Noto Sans" w:cs="Noto Sans"/>
                <w:bCs/>
                <w:i/>
                <w:spacing w:val="-8"/>
                <w:sz w:val="20"/>
                <w:szCs w:val="20"/>
                <w:lang w:eastAsia="es-MX"/>
              </w:rPr>
              <w:t xml:space="preserve"> que sea representativo del impacto más relevante del proyecto.</w:t>
            </w:r>
          </w:p>
          <w:p w14:paraId="6EC506FE" w14:textId="77777777" w:rsidR="0085549C" w:rsidRPr="00FE435A" w:rsidRDefault="0085549C" w:rsidP="0032661B">
            <w:pPr>
              <w:pStyle w:val="Prrafodelista"/>
              <w:numPr>
                <w:ilvl w:val="0"/>
                <w:numId w:val="39"/>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El IEA debe permitir observar el cierre de brechas sociales o territoriales, o bien la generación de bienestar comunitario, con base en los efectos esperados descritos en la sección anterior.</w:t>
            </w:r>
          </w:p>
          <w:p w14:paraId="17AA36FD" w14:textId="77777777" w:rsidR="0085549C" w:rsidRPr="00FE435A" w:rsidRDefault="0085549C" w:rsidP="0032661B">
            <w:pPr>
              <w:pStyle w:val="Prrafodelista"/>
              <w:numPr>
                <w:ilvl w:val="0"/>
                <w:numId w:val="39"/>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Incluye unidades de medida claras, línea base verificable y metas alcanzables en horizontes temporales definidos.</w:t>
            </w:r>
          </w:p>
          <w:p w14:paraId="780C43ED" w14:textId="77777777" w:rsidR="0085549C" w:rsidRPr="00FE435A" w:rsidRDefault="0085549C" w:rsidP="0032661B">
            <w:pPr>
              <w:pStyle w:val="Prrafodelista"/>
              <w:numPr>
                <w:ilvl w:val="0"/>
                <w:numId w:val="39"/>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 xml:space="preserve">Si existe un indicador oficial del INEGI, CONAPO, RENAPO, metas de los ODS, registros propios. </w:t>
            </w:r>
          </w:p>
          <w:p w14:paraId="0996C7E6" w14:textId="77777777" w:rsidR="0085549C" w:rsidRPr="00FE435A" w:rsidRDefault="0085549C" w:rsidP="0032661B">
            <w:pPr>
              <w:pStyle w:val="Prrafodelista"/>
              <w:numPr>
                <w:ilvl w:val="0"/>
                <w:numId w:val="39"/>
              </w:numPr>
              <w:spacing w:after="0" w:line="240" w:lineRule="auto"/>
              <w:jc w:val="both"/>
              <w:rPr>
                <w:rFonts w:ascii="Noto Sans" w:eastAsia="Times New Roman" w:hAnsi="Noto Sans" w:cs="Noto Sans"/>
                <w:bCs/>
                <w:spacing w:val="-8"/>
                <w:sz w:val="20"/>
                <w:szCs w:val="20"/>
                <w:lang w:eastAsia="es-MX"/>
              </w:rPr>
            </w:pPr>
            <w:r w:rsidRPr="00FE435A">
              <w:rPr>
                <w:rFonts w:ascii="Noto Sans" w:eastAsia="Times New Roman" w:hAnsi="Noto Sans" w:cs="Noto Sans"/>
                <w:bCs/>
                <w:i/>
                <w:spacing w:val="-8"/>
                <w:sz w:val="20"/>
                <w:szCs w:val="20"/>
                <w:lang w:eastAsia="es-MX"/>
              </w:rPr>
              <w:t>Identifica riesgos críticos en dimensiones operativas, técnicas, sociales, institucionales, financieras, legales o ambientales, y propone acciones preventivas o de mitigación si es posible.</w:t>
            </w:r>
          </w:p>
        </w:tc>
      </w:tr>
      <w:tr w:rsidR="0085549C" w:rsidRPr="00FE435A" w14:paraId="67B587BC" w14:textId="77777777" w:rsidTr="00AE7E9B">
        <w:tc>
          <w:tcPr>
            <w:tcW w:w="5000" w:type="pct"/>
            <w:gridSpan w:val="7"/>
            <w:tcBorders>
              <w:top w:val="nil"/>
              <w:bottom w:val="nil"/>
            </w:tcBorders>
            <w:shd w:val="clear" w:color="auto" w:fill="F2F2F2" w:themeFill="background1" w:themeFillShade="F2"/>
            <w:vAlign w:val="center"/>
          </w:tcPr>
          <w:p w14:paraId="4B6473A6" w14:textId="77777777" w:rsidR="0085549C" w:rsidRPr="00FE435A" w:rsidRDefault="0085549C" w:rsidP="00977BFB">
            <w:pPr>
              <w:jc w:val="both"/>
              <w:rPr>
                <w:rFonts w:ascii="Noto Sans" w:eastAsia="Times New Roman" w:hAnsi="Noto Sans" w:cs="Noto Sans"/>
                <w:b/>
                <w:bCs/>
                <w:spacing w:val="-8"/>
                <w:sz w:val="20"/>
                <w:szCs w:val="20"/>
                <w:lang w:eastAsia="es-MX"/>
              </w:rPr>
            </w:pPr>
            <w:r w:rsidRPr="00FE435A">
              <w:rPr>
                <w:rFonts w:ascii="Noto Sans" w:eastAsia="Times New Roman" w:hAnsi="Noto Sans" w:cs="Noto Sans"/>
                <w:b/>
                <w:bCs/>
                <w:spacing w:val="-8"/>
                <w:sz w:val="20"/>
                <w:szCs w:val="20"/>
                <w:lang w:eastAsia="es-MX"/>
              </w:rPr>
              <w:t>A) INDICADOR ESTRATÉGICO ASOCIADO (IEA)</w:t>
            </w:r>
          </w:p>
        </w:tc>
      </w:tr>
      <w:tr w:rsidR="0085549C" w:rsidRPr="00FE435A" w14:paraId="48E2A960" w14:textId="77777777" w:rsidTr="00AE7E9B">
        <w:tc>
          <w:tcPr>
            <w:tcW w:w="5000" w:type="pct"/>
            <w:gridSpan w:val="7"/>
            <w:tcBorders>
              <w:top w:val="nil"/>
            </w:tcBorders>
            <w:shd w:val="clear" w:color="auto" w:fill="F2F2F2" w:themeFill="background1" w:themeFillShade="F2"/>
            <w:vAlign w:val="center"/>
          </w:tcPr>
          <w:p w14:paraId="3A252EBC" w14:textId="77777777" w:rsidR="0085549C" w:rsidRPr="00FE435A" w:rsidRDefault="0085549C" w:rsidP="00977BFB">
            <w:pPr>
              <w:jc w:val="both"/>
              <w:rPr>
                <w:rFonts w:ascii="Noto Sans" w:eastAsia="Times New Roman" w:hAnsi="Noto Sans" w:cs="Noto Sans"/>
                <w:b/>
                <w:bCs/>
                <w:i/>
                <w:spacing w:val="-8"/>
                <w:sz w:val="20"/>
                <w:szCs w:val="20"/>
                <w:lang w:eastAsia="es-MX"/>
              </w:rPr>
            </w:pPr>
            <w:r w:rsidRPr="00FE435A">
              <w:rPr>
                <w:rFonts w:ascii="Noto Sans" w:eastAsia="Times New Roman" w:hAnsi="Noto Sans" w:cs="Noto Sans"/>
                <w:b/>
                <w:bCs/>
                <w:i/>
                <w:spacing w:val="-8"/>
                <w:sz w:val="20"/>
                <w:szCs w:val="20"/>
                <w:lang w:eastAsia="es-MX"/>
              </w:rPr>
              <w:t>Recomendaciones para su determinación:</w:t>
            </w:r>
          </w:p>
          <w:p w14:paraId="3F7EAA4E" w14:textId="5429BCEC" w:rsidR="0085549C" w:rsidRPr="00FE435A" w:rsidRDefault="0085549C" w:rsidP="0032661B">
            <w:pPr>
              <w:pStyle w:val="Prrafodelista"/>
              <w:numPr>
                <w:ilvl w:val="0"/>
                <w:numId w:val="40"/>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 xml:space="preserve">Debe estar alineado con la naturaleza del </w:t>
            </w:r>
            <w:r w:rsidR="00015640">
              <w:rPr>
                <w:rFonts w:ascii="Noto Sans" w:eastAsia="Times New Roman" w:hAnsi="Noto Sans" w:cs="Noto Sans"/>
                <w:bCs/>
                <w:i/>
                <w:spacing w:val="-8"/>
                <w:sz w:val="20"/>
                <w:szCs w:val="20"/>
                <w:lang w:eastAsia="es-MX"/>
              </w:rPr>
              <w:t>PPI</w:t>
            </w:r>
            <w:r w:rsidRPr="00FE435A">
              <w:rPr>
                <w:rFonts w:ascii="Noto Sans" w:eastAsia="Times New Roman" w:hAnsi="Noto Sans" w:cs="Noto Sans"/>
                <w:bCs/>
                <w:i/>
                <w:spacing w:val="-8"/>
                <w:sz w:val="20"/>
                <w:szCs w:val="20"/>
                <w:lang w:eastAsia="es-MX"/>
              </w:rPr>
              <w:t xml:space="preserve"> y los resultados esperados descritos en las dimensiones clave.</w:t>
            </w:r>
          </w:p>
          <w:p w14:paraId="79583B2A" w14:textId="77777777" w:rsidR="0085549C" w:rsidRPr="00FE435A" w:rsidRDefault="0085549C" w:rsidP="0032661B">
            <w:pPr>
              <w:pStyle w:val="Prrafodelista"/>
              <w:numPr>
                <w:ilvl w:val="0"/>
                <w:numId w:val="40"/>
              </w:numPr>
              <w:spacing w:after="0" w:line="240" w:lineRule="auto"/>
              <w:jc w:val="both"/>
              <w:rPr>
                <w:rFonts w:ascii="Noto Sans" w:eastAsia="Times New Roman" w:hAnsi="Noto Sans" w:cs="Noto Sans"/>
                <w:bCs/>
                <w:i/>
                <w:spacing w:val="-8"/>
                <w:sz w:val="20"/>
                <w:szCs w:val="20"/>
                <w:lang w:eastAsia="es-MX"/>
              </w:rPr>
            </w:pPr>
            <w:r w:rsidRPr="00FE435A">
              <w:rPr>
                <w:rFonts w:ascii="Noto Sans" w:eastAsia="Times New Roman" w:hAnsi="Noto Sans" w:cs="Noto Sans"/>
                <w:bCs/>
                <w:i/>
                <w:spacing w:val="-8"/>
                <w:sz w:val="20"/>
                <w:szCs w:val="20"/>
                <w:lang w:eastAsia="es-MX"/>
              </w:rPr>
              <w:t>Preferentemente, debe mostrar mejoras tangibles en calidad de vida o comunitarias.</w:t>
            </w:r>
          </w:p>
        </w:tc>
      </w:tr>
      <w:tr w:rsidR="00B96378" w:rsidRPr="00FE435A" w14:paraId="2DB639B3" w14:textId="77777777" w:rsidTr="00242105">
        <w:tc>
          <w:tcPr>
            <w:tcW w:w="274" w:type="pct"/>
            <w:shd w:val="clear" w:color="auto" w:fill="621333"/>
            <w:vAlign w:val="center"/>
          </w:tcPr>
          <w:p w14:paraId="3A88B01A" w14:textId="77777777" w:rsidR="00B96378" w:rsidRPr="00FE435A" w:rsidRDefault="00B9637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1104" w:type="pct"/>
            <w:shd w:val="clear" w:color="auto" w:fill="621333"/>
            <w:vAlign w:val="center"/>
          </w:tcPr>
          <w:p w14:paraId="28D8A253" w14:textId="77777777" w:rsidR="00B96378" w:rsidRPr="00FE435A" w:rsidRDefault="00B96378" w:rsidP="00977BFB">
            <w:pPr>
              <w:jc w:val="center"/>
              <w:rPr>
                <w:rFonts w:ascii="Noto Sans" w:hAnsi="Noto Sans" w:cs="Noto Sans"/>
                <w:b/>
                <w:sz w:val="20"/>
                <w:szCs w:val="20"/>
              </w:rPr>
            </w:pPr>
            <w:r w:rsidRPr="00FE435A">
              <w:rPr>
                <w:rStyle w:val="Textoennegrita"/>
                <w:rFonts w:ascii="Noto Sans" w:hAnsi="Noto Sans" w:cs="Noto Sans"/>
                <w:color w:val="FFFFFF" w:themeColor="background1"/>
                <w:sz w:val="20"/>
                <w:szCs w:val="20"/>
              </w:rPr>
              <w:t>Nombre del indicador</w:t>
            </w:r>
          </w:p>
        </w:tc>
        <w:tc>
          <w:tcPr>
            <w:tcW w:w="828" w:type="pct"/>
            <w:shd w:val="clear" w:color="auto" w:fill="621333"/>
            <w:vAlign w:val="center"/>
          </w:tcPr>
          <w:p w14:paraId="19D80B91" w14:textId="77777777" w:rsidR="00B96378" w:rsidRPr="00FE435A" w:rsidRDefault="00B96378" w:rsidP="00977BFB">
            <w:pPr>
              <w:jc w:val="center"/>
              <w:rPr>
                <w:rFonts w:ascii="Noto Sans" w:hAnsi="Noto Sans" w:cs="Noto Sans"/>
                <w:b/>
                <w:sz w:val="20"/>
                <w:szCs w:val="20"/>
              </w:rPr>
            </w:pPr>
            <w:r w:rsidRPr="00FE435A">
              <w:rPr>
                <w:rFonts w:ascii="Noto Sans" w:hAnsi="Noto Sans" w:cs="Noto Sans"/>
                <w:b/>
                <w:sz w:val="20"/>
                <w:szCs w:val="20"/>
              </w:rPr>
              <w:t>Tipo de Indicador (Estratégico/</w:t>
            </w:r>
          </w:p>
          <w:p w14:paraId="1040831C" w14:textId="77777777" w:rsidR="00B96378" w:rsidRPr="00FE435A" w:rsidRDefault="00B96378" w:rsidP="00977BFB">
            <w:pPr>
              <w:jc w:val="center"/>
              <w:rPr>
                <w:rFonts w:ascii="Noto Sans" w:hAnsi="Noto Sans" w:cs="Noto Sans"/>
                <w:b/>
                <w:sz w:val="20"/>
                <w:szCs w:val="20"/>
              </w:rPr>
            </w:pPr>
            <w:r w:rsidRPr="00FE435A">
              <w:rPr>
                <w:rFonts w:ascii="Noto Sans" w:hAnsi="Noto Sans" w:cs="Noto Sans"/>
                <w:b/>
                <w:sz w:val="20"/>
                <w:szCs w:val="20"/>
              </w:rPr>
              <w:t>Gestión)</w:t>
            </w:r>
          </w:p>
        </w:tc>
        <w:tc>
          <w:tcPr>
            <w:tcW w:w="559" w:type="pct"/>
            <w:shd w:val="clear" w:color="auto" w:fill="621333"/>
            <w:vAlign w:val="center"/>
          </w:tcPr>
          <w:p w14:paraId="15F27CF3" w14:textId="77777777" w:rsidR="00B96378" w:rsidRPr="00FE435A" w:rsidRDefault="00B96378"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Unidad de medida</w:t>
            </w:r>
          </w:p>
        </w:tc>
        <w:tc>
          <w:tcPr>
            <w:tcW w:w="789" w:type="pct"/>
            <w:shd w:val="clear" w:color="auto" w:fill="621333"/>
            <w:vAlign w:val="center"/>
          </w:tcPr>
          <w:p w14:paraId="12B03D76" w14:textId="77777777" w:rsidR="00B96378" w:rsidRPr="00FE435A" w:rsidRDefault="00B96378"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Línea base</w:t>
            </w:r>
          </w:p>
        </w:tc>
        <w:tc>
          <w:tcPr>
            <w:tcW w:w="663" w:type="pct"/>
            <w:shd w:val="clear" w:color="auto" w:fill="621333"/>
            <w:vAlign w:val="center"/>
          </w:tcPr>
          <w:p w14:paraId="0E32A0C7" w14:textId="77777777" w:rsidR="00B96378" w:rsidRPr="00FE435A" w:rsidRDefault="00B96378" w:rsidP="00977BFB">
            <w:pPr>
              <w:jc w:val="center"/>
              <w:rPr>
                <w:rFonts w:ascii="Noto Sans" w:eastAsia="Times New Roman" w:hAnsi="Noto Sans" w:cs="Noto Sans"/>
                <w:b/>
                <w:bCs/>
                <w:sz w:val="20"/>
                <w:szCs w:val="20"/>
                <w:lang w:eastAsia="es-MX"/>
              </w:rPr>
            </w:pPr>
            <w:r w:rsidRPr="00FE435A">
              <w:rPr>
                <w:rStyle w:val="Textoennegrita"/>
                <w:rFonts w:ascii="Noto Sans" w:hAnsi="Noto Sans" w:cs="Noto Sans"/>
                <w:color w:val="FFFFFF" w:themeColor="background1"/>
                <w:sz w:val="20"/>
                <w:szCs w:val="20"/>
              </w:rPr>
              <w:t>Meta esperada</w:t>
            </w:r>
          </w:p>
        </w:tc>
        <w:tc>
          <w:tcPr>
            <w:tcW w:w="782" w:type="pct"/>
            <w:shd w:val="clear" w:color="auto" w:fill="621333"/>
            <w:vAlign w:val="center"/>
          </w:tcPr>
          <w:p w14:paraId="474E9BA7" w14:textId="77777777" w:rsidR="00B96378" w:rsidRPr="00FE435A" w:rsidRDefault="00B96378" w:rsidP="00977BFB">
            <w:pPr>
              <w:jc w:val="center"/>
              <w:rPr>
                <w:rFonts w:ascii="Noto Sans" w:eastAsia="Times New Roman" w:hAnsi="Noto Sans" w:cs="Noto Sans"/>
                <w:b/>
                <w:bCs/>
                <w:sz w:val="20"/>
                <w:szCs w:val="20"/>
                <w:lang w:eastAsia="es-MX"/>
              </w:rPr>
            </w:pPr>
            <w:r w:rsidRPr="00FE435A">
              <w:rPr>
                <w:rStyle w:val="Textoennegrita"/>
                <w:rFonts w:ascii="Noto Sans" w:hAnsi="Noto Sans" w:cs="Noto Sans"/>
                <w:color w:val="FFFFFF" w:themeColor="background1"/>
                <w:sz w:val="20"/>
                <w:szCs w:val="20"/>
              </w:rPr>
              <w:t>Fuente</w:t>
            </w:r>
          </w:p>
        </w:tc>
      </w:tr>
      <w:tr w:rsidR="00B96378" w:rsidRPr="00FE435A" w14:paraId="194069B1" w14:textId="77777777" w:rsidTr="00856033">
        <w:trPr>
          <w:trHeight w:val="1634"/>
        </w:trPr>
        <w:tc>
          <w:tcPr>
            <w:tcW w:w="274" w:type="pct"/>
            <w:vMerge w:val="restart"/>
            <w:shd w:val="clear" w:color="auto" w:fill="F2F2F2" w:themeFill="background1" w:themeFillShade="F2"/>
            <w:vAlign w:val="center"/>
          </w:tcPr>
          <w:p w14:paraId="42D04E4F" w14:textId="77777777" w:rsidR="00B96378" w:rsidRPr="00FE435A" w:rsidRDefault="00B96378" w:rsidP="00AA3208">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36</w:t>
            </w:r>
          </w:p>
        </w:tc>
        <w:tc>
          <w:tcPr>
            <w:tcW w:w="1104" w:type="pct"/>
            <w:vAlign w:val="center"/>
          </w:tcPr>
          <w:p w14:paraId="4C591513" w14:textId="77777777" w:rsidR="00B96378" w:rsidRPr="00FE435A" w:rsidRDefault="00B96378" w:rsidP="00856033">
            <w:pPr>
              <w:rPr>
                <w:rFonts w:ascii="Noto Sans" w:hAnsi="Noto Sans" w:cs="Noto Sans"/>
                <w:b/>
                <w:i/>
                <w:sz w:val="20"/>
                <w:szCs w:val="20"/>
              </w:rPr>
            </w:pPr>
            <w:r w:rsidRPr="00FE435A">
              <w:rPr>
                <w:rFonts w:ascii="Noto Sans" w:hAnsi="Noto Sans" w:cs="Noto Sans"/>
                <w:i/>
                <w:sz w:val="20"/>
                <w:szCs w:val="20"/>
              </w:rPr>
              <w:t>Ej. Porcentaje de población con acceso regular a agua potable en comunidad beneficiada</w:t>
            </w:r>
          </w:p>
        </w:tc>
        <w:tc>
          <w:tcPr>
            <w:tcW w:w="828" w:type="pct"/>
            <w:vAlign w:val="center"/>
          </w:tcPr>
          <w:p w14:paraId="108A54B8" w14:textId="77777777" w:rsidR="00B96378" w:rsidRPr="00FE435A" w:rsidRDefault="00B96378" w:rsidP="00B96378">
            <w:pPr>
              <w:rPr>
                <w:rFonts w:ascii="Noto Sans" w:hAnsi="Noto Sans" w:cs="Noto Sans"/>
                <w:sz w:val="20"/>
                <w:szCs w:val="20"/>
              </w:rPr>
            </w:pPr>
            <w:r w:rsidRPr="00FE435A">
              <w:rPr>
                <w:rFonts w:ascii="Noto Sans" w:hAnsi="Noto Sans" w:cs="Noto Sans"/>
                <w:sz w:val="20"/>
                <w:szCs w:val="20"/>
              </w:rPr>
              <w:t>Estratégico</w:t>
            </w:r>
          </w:p>
        </w:tc>
        <w:tc>
          <w:tcPr>
            <w:tcW w:w="559" w:type="pct"/>
            <w:vAlign w:val="center"/>
          </w:tcPr>
          <w:p w14:paraId="25E0D004" w14:textId="77777777" w:rsidR="00B96378" w:rsidRPr="00FE435A" w:rsidRDefault="00B96378" w:rsidP="00B96378">
            <w:pPr>
              <w:rPr>
                <w:rFonts w:ascii="Noto Sans" w:hAnsi="Noto Sans" w:cs="Noto Sans"/>
                <w:i/>
                <w:sz w:val="20"/>
                <w:szCs w:val="20"/>
              </w:rPr>
            </w:pPr>
            <w:r w:rsidRPr="00FE435A">
              <w:rPr>
                <w:rFonts w:ascii="Noto Sans" w:hAnsi="Noto Sans" w:cs="Noto Sans"/>
                <w:i/>
                <w:sz w:val="20"/>
                <w:szCs w:val="20"/>
              </w:rPr>
              <w:t>Porcentaje (%)</w:t>
            </w:r>
          </w:p>
        </w:tc>
        <w:tc>
          <w:tcPr>
            <w:tcW w:w="789" w:type="pct"/>
            <w:vAlign w:val="center"/>
          </w:tcPr>
          <w:p w14:paraId="3C98F3A2" w14:textId="77777777" w:rsidR="00B96378" w:rsidRPr="00FE435A" w:rsidRDefault="00B96378" w:rsidP="00AE7E9B">
            <w:pPr>
              <w:rPr>
                <w:rFonts w:ascii="Noto Sans" w:hAnsi="Noto Sans" w:cs="Noto Sans"/>
                <w:i/>
                <w:sz w:val="20"/>
                <w:szCs w:val="20"/>
              </w:rPr>
            </w:pPr>
            <w:r w:rsidRPr="00FE435A">
              <w:rPr>
                <w:rFonts w:ascii="Noto Sans" w:hAnsi="Noto Sans" w:cs="Noto Sans"/>
                <w:i/>
                <w:sz w:val="20"/>
                <w:szCs w:val="20"/>
              </w:rPr>
              <w:t>42% (2023)</w:t>
            </w:r>
          </w:p>
        </w:tc>
        <w:tc>
          <w:tcPr>
            <w:tcW w:w="663" w:type="pct"/>
            <w:shd w:val="clear" w:color="auto" w:fill="auto"/>
            <w:vAlign w:val="center"/>
          </w:tcPr>
          <w:p w14:paraId="52C760F2" w14:textId="77777777" w:rsidR="00B96378" w:rsidRPr="00FE435A" w:rsidRDefault="00B96378" w:rsidP="00AE7E9B">
            <w:pPr>
              <w:rPr>
                <w:rFonts w:ascii="Noto Sans" w:eastAsia="Times New Roman" w:hAnsi="Noto Sans" w:cs="Noto Sans"/>
                <w:b/>
                <w:bCs/>
                <w:i/>
                <w:sz w:val="20"/>
                <w:szCs w:val="20"/>
                <w:lang w:eastAsia="es-MX"/>
              </w:rPr>
            </w:pPr>
            <w:r w:rsidRPr="00FE435A">
              <w:rPr>
                <w:rFonts w:ascii="Noto Sans" w:hAnsi="Noto Sans" w:cs="Noto Sans"/>
                <w:i/>
                <w:sz w:val="20"/>
                <w:szCs w:val="20"/>
              </w:rPr>
              <w:t>95% (2028)</w:t>
            </w:r>
          </w:p>
        </w:tc>
        <w:tc>
          <w:tcPr>
            <w:tcW w:w="782" w:type="pct"/>
            <w:shd w:val="clear" w:color="auto" w:fill="auto"/>
            <w:vAlign w:val="center"/>
          </w:tcPr>
          <w:p w14:paraId="3CF2024D" w14:textId="77777777" w:rsidR="00856033" w:rsidRPr="00F52D3D" w:rsidRDefault="00856033" w:rsidP="00F52D3D">
            <w:pPr>
              <w:rPr>
                <w:rFonts w:ascii="Noto Sans" w:hAnsi="Noto Sans" w:cs="Noto Sans"/>
                <w:b/>
                <w:i/>
                <w:sz w:val="20"/>
                <w:szCs w:val="20"/>
              </w:rPr>
            </w:pPr>
            <w:r w:rsidRPr="00F52D3D">
              <w:rPr>
                <w:rFonts w:ascii="Noto Sans" w:hAnsi="Noto Sans" w:cs="Noto Sans"/>
                <w:b/>
                <w:i/>
                <w:sz w:val="20"/>
                <w:szCs w:val="20"/>
              </w:rPr>
              <w:t xml:space="preserve">INEGI </w:t>
            </w:r>
          </w:p>
          <w:p w14:paraId="4B64179A" w14:textId="77777777" w:rsidR="00856033" w:rsidRPr="00F52D3D" w:rsidRDefault="00856033" w:rsidP="00F52D3D">
            <w:pPr>
              <w:rPr>
                <w:rFonts w:ascii="Noto Sans" w:hAnsi="Noto Sans" w:cs="Noto Sans"/>
                <w:b/>
                <w:i/>
                <w:sz w:val="20"/>
                <w:szCs w:val="20"/>
              </w:rPr>
            </w:pPr>
          </w:p>
          <w:p w14:paraId="4691AC89" w14:textId="06E99E21" w:rsidR="00856033" w:rsidRPr="00F52D3D" w:rsidRDefault="00856033" w:rsidP="00F52D3D">
            <w:pPr>
              <w:rPr>
                <w:rFonts w:ascii="Noto Sans" w:hAnsi="Noto Sans" w:cs="Noto Sans"/>
                <w:b/>
                <w:i/>
                <w:sz w:val="20"/>
                <w:szCs w:val="20"/>
              </w:rPr>
            </w:pPr>
            <w:r w:rsidRPr="00F52D3D">
              <w:rPr>
                <w:rFonts w:ascii="Noto Sans" w:hAnsi="Noto Sans" w:cs="Noto Sans"/>
                <w:b/>
                <w:i/>
                <w:sz w:val="20"/>
                <w:szCs w:val="20"/>
              </w:rPr>
              <w:t>Padrones internos de personas beneficiarias del programa</w:t>
            </w:r>
          </w:p>
          <w:p w14:paraId="5D94E300" w14:textId="77777777" w:rsidR="00856033" w:rsidRPr="00F52D3D" w:rsidRDefault="00856033" w:rsidP="00F52D3D">
            <w:pPr>
              <w:rPr>
                <w:rFonts w:ascii="Noto Sans" w:hAnsi="Noto Sans" w:cs="Noto Sans"/>
                <w:b/>
                <w:i/>
                <w:sz w:val="20"/>
                <w:szCs w:val="20"/>
              </w:rPr>
            </w:pPr>
          </w:p>
          <w:p w14:paraId="33D57209" w14:textId="77777777" w:rsidR="00856033" w:rsidRPr="00F52D3D" w:rsidRDefault="00856033" w:rsidP="00F52D3D">
            <w:pPr>
              <w:rPr>
                <w:rFonts w:ascii="Noto Sans" w:hAnsi="Noto Sans" w:cs="Noto Sans"/>
                <w:b/>
                <w:i/>
                <w:sz w:val="20"/>
                <w:szCs w:val="20"/>
              </w:rPr>
            </w:pPr>
            <w:r w:rsidRPr="00F52D3D">
              <w:rPr>
                <w:rFonts w:ascii="Noto Sans" w:hAnsi="Noto Sans" w:cs="Noto Sans"/>
                <w:b/>
                <w:i/>
                <w:sz w:val="20"/>
                <w:szCs w:val="20"/>
              </w:rPr>
              <w:t xml:space="preserve">Registros operativos de </w:t>
            </w:r>
            <w:r w:rsidRPr="00F52D3D">
              <w:rPr>
                <w:rFonts w:ascii="Noto Sans" w:hAnsi="Noto Sans" w:cs="Noto Sans"/>
                <w:b/>
                <w:i/>
                <w:sz w:val="20"/>
                <w:szCs w:val="20"/>
              </w:rPr>
              <w:lastRenderedPageBreak/>
              <w:t>comités comunitarios de agua</w:t>
            </w:r>
          </w:p>
          <w:p w14:paraId="1E84807D" w14:textId="77777777" w:rsidR="00856033" w:rsidRPr="00F52D3D" w:rsidRDefault="00856033" w:rsidP="00F52D3D">
            <w:pPr>
              <w:rPr>
                <w:rFonts w:ascii="Noto Sans" w:hAnsi="Noto Sans" w:cs="Noto Sans"/>
                <w:b/>
                <w:i/>
                <w:sz w:val="20"/>
                <w:szCs w:val="20"/>
              </w:rPr>
            </w:pPr>
          </w:p>
          <w:p w14:paraId="45DF0E9D" w14:textId="5C41FE3F" w:rsidR="00B96378" w:rsidRPr="00F52D3D" w:rsidRDefault="00856033" w:rsidP="00F52D3D">
            <w:pPr>
              <w:rPr>
                <w:rFonts w:ascii="Noto Sans" w:eastAsia="Times New Roman" w:hAnsi="Noto Sans" w:cs="Noto Sans"/>
                <w:b/>
                <w:bCs/>
                <w:i/>
                <w:sz w:val="20"/>
                <w:szCs w:val="20"/>
                <w:lang w:eastAsia="es-MX"/>
              </w:rPr>
            </w:pPr>
            <w:r w:rsidRPr="00F52D3D">
              <w:rPr>
                <w:rFonts w:ascii="Noto Sans" w:hAnsi="Noto Sans" w:cs="Noto Sans"/>
                <w:b/>
                <w:i/>
                <w:sz w:val="20"/>
                <w:szCs w:val="20"/>
              </w:rPr>
              <w:t>Cédulas de verificación en campo levantadas por la unidad ejecutora</w:t>
            </w:r>
          </w:p>
        </w:tc>
      </w:tr>
      <w:tr w:rsidR="00B96378" w:rsidRPr="00FE435A" w14:paraId="4AB202E4" w14:textId="77777777" w:rsidTr="00856033">
        <w:tc>
          <w:tcPr>
            <w:tcW w:w="274" w:type="pct"/>
            <w:vMerge/>
            <w:shd w:val="clear" w:color="auto" w:fill="F2F2F2" w:themeFill="background1" w:themeFillShade="F2"/>
            <w:vAlign w:val="center"/>
          </w:tcPr>
          <w:p w14:paraId="572357CF" w14:textId="77777777" w:rsidR="00B96378" w:rsidRPr="00FE435A" w:rsidRDefault="00B96378" w:rsidP="00977BFB">
            <w:pPr>
              <w:jc w:val="center"/>
              <w:rPr>
                <w:rFonts w:ascii="Noto Sans" w:eastAsia="Times New Roman" w:hAnsi="Noto Sans" w:cs="Noto Sans"/>
                <w:b/>
                <w:bCs/>
                <w:sz w:val="20"/>
                <w:szCs w:val="20"/>
                <w:lang w:eastAsia="es-MX"/>
              </w:rPr>
            </w:pPr>
          </w:p>
        </w:tc>
        <w:tc>
          <w:tcPr>
            <w:tcW w:w="1104" w:type="pct"/>
            <w:vAlign w:val="center"/>
          </w:tcPr>
          <w:p w14:paraId="01EC75FF" w14:textId="77777777" w:rsidR="00B96378" w:rsidRPr="00FE435A" w:rsidRDefault="00B96378" w:rsidP="00856033">
            <w:pPr>
              <w:rPr>
                <w:rFonts w:ascii="Noto Sans" w:hAnsi="Noto Sans" w:cs="Noto Sans"/>
                <w:b/>
                <w:i/>
                <w:sz w:val="20"/>
                <w:szCs w:val="20"/>
              </w:rPr>
            </w:pPr>
            <w:r w:rsidRPr="00FE435A">
              <w:rPr>
                <w:rFonts w:ascii="Noto Sans" w:hAnsi="Noto Sans" w:cs="Noto Sans"/>
                <w:i/>
                <w:sz w:val="20"/>
                <w:szCs w:val="20"/>
              </w:rPr>
              <w:t>Ej. Tiempo promedio de traslado entre comunidades rurales y centros de abasto</w:t>
            </w:r>
          </w:p>
        </w:tc>
        <w:tc>
          <w:tcPr>
            <w:tcW w:w="828" w:type="pct"/>
            <w:vAlign w:val="center"/>
          </w:tcPr>
          <w:p w14:paraId="67776A49" w14:textId="77777777" w:rsidR="00B96378" w:rsidRPr="00FE435A" w:rsidRDefault="00B96378" w:rsidP="00B96378">
            <w:pPr>
              <w:rPr>
                <w:rFonts w:ascii="Noto Sans" w:hAnsi="Noto Sans" w:cs="Noto Sans"/>
                <w:sz w:val="20"/>
                <w:szCs w:val="20"/>
              </w:rPr>
            </w:pPr>
            <w:r w:rsidRPr="00FE435A">
              <w:rPr>
                <w:rFonts w:ascii="Noto Sans" w:hAnsi="Noto Sans" w:cs="Noto Sans"/>
                <w:sz w:val="20"/>
                <w:szCs w:val="20"/>
              </w:rPr>
              <w:t>Gestión</w:t>
            </w:r>
          </w:p>
        </w:tc>
        <w:tc>
          <w:tcPr>
            <w:tcW w:w="559" w:type="pct"/>
            <w:vAlign w:val="center"/>
          </w:tcPr>
          <w:p w14:paraId="6B356AA1" w14:textId="77777777" w:rsidR="00B96378" w:rsidRPr="00FE435A" w:rsidRDefault="00B96378" w:rsidP="00B96378">
            <w:pPr>
              <w:rPr>
                <w:rFonts w:ascii="Noto Sans" w:hAnsi="Noto Sans" w:cs="Noto Sans"/>
                <w:i/>
                <w:sz w:val="20"/>
                <w:szCs w:val="20"/>
              </w:rPr>
            </w:pPr>
            <w:r w:rsidRPr="00FE435A">
              <w:rPr>
                <w:rFonts w:ascii="Noto Sans" w:hAnsi="Noto Sans" w:cs="Noto Sans"/>
                <w:i/>
                <w:sz w:val="20"/>
                <w:szCs w:val="20"/>
              </w:rPr>
              <w:t>Minutos</w:t>
            </w:r>
          </w:p>
        </w:tc>
        <w:tc>
          <w:tcPr>
            <w:tcW w:w="789" w:type="pct"/>
            <w:vAlign w:val="center"/>
          </w:tcPr>
          <w:p w14:paraId="7B4899D9" w14:textId="77777777" w:rsidR="00B96378" w:rsidRPr="00FE435A" w:rsidRDefault="00B96378" w:rsidP="00AE7E9B">
            <w:pPr>
              <w:rPr>
                <w:rFonts w:ascii="Noto Sans" w:hAnsi="Noto Sans" w:cs="Noto Sans"/>
                <w:i/>
                <w:sz w:val="20"/>
                <w:szCs w:val="20"/>
              </w:rPr>
            </w:pPr>
            <w:r w:rsidRPr="00FE435A">
              <w:rPr>
                <w:rFonts w:ascii="Noto Sans" w:hAnsi="Noto Sans" w:cs="Noto Sans"/>
                <w:i/>
                <w:sz w:val="20"/>
                <w:szCs w:val="20"/>
              </w:rPr>
              <w:t>90 min</w:t>
            </w:r>
          </w:p>
        </w:tc>
        <w:tc>
          <w:tcPr>
            <w:tcW w:w="663" w:type="pct"/>
            <w:shd w:val="clear" w:color="auto" w:fill="auto"/>
            <w:vAlign w:val="center"/>
          </w:tcPr>
          <w:p w14:paraId="2B43014F" w14:textId="77777777" w:rsidR="00B96378" w:rsidRPr="00FE435A" w:rsidRDefault="00B96378" w:rsidP="00AE7E9B">
            <w:pPr>
              <w:rPr>
                <w:rFonts w:ascii="Noto Sans" w:eastAsia="Times New Roman" w:hAnsi="Noto Sans" w:cs="Noto Sans"/>
                <w:b/>
                <w:bCs/>
                <w:i/>
                <w:sz w:val="20"/>
                <w:szCs w:val="20"/>
                <w:lang w:eastAsia="es-MX"/>
              </w:rPr>
            </w:pPr>
            <w:r w:rsidRPr="00FE435A">
              <w:rPr>
                <w:rFonts w:ascii="Noto Sans" w:hAnsi="Noto Sans" w:cs="Noto Sans"/>
                <w:i/>
                <w:sz w:val="20"/>
                <w:szCs w:val="20"/>
              </w:rPr>
              <w:t>45 min</w:t>
            </w:r>
          </w:p>
        </w:tc>
        <w:tc>
          <w:tcPr>
            <w:tcW w:w="782" w:type="pct"/>
            <w:shd w:val="clear" w:color="auto" w:fill="auto"/>
            <w:vAlign w:val="center"/>
          </w:tcPr>
          <w:p w14:paraId="0D7B9E16" w14:textId="021D2329" w:rsidR="00B96378" w:rsidRPr="00856033" w:rsidRDefault="00B96378" w:rsidP="00AE7E9B">
            <w:pPr>
              <w:rPr>
                <w:rFonts w:ascii="Noto Sans" w:hAnsi="Noto Sans" w:cs="Noto Sans"/>
                <w:b/>
                <w:i/>
                <w:sz w:val="20"/>
                <w:szCs w:val="20"/>
              </w:rPr>
            </w:pPr>
            <w:r w:rsidRPr="00856033">
              <w:rPr>
                <w:rFonts w:ascii="Noto Sans" w:hAnsi="Noto Sans" w:cs="Noto Sans"/>
                <w:b/>
                <w:i/>
                <w:sz w:val="20"/>
                <w:szCs w:val="20"/>
              </w:rPr>
              <w:t>S</w:t>
            </w:r>
            <w:r w:rsidR="00856033" w:rsidRPr="00856033">
              <w:rPr>
                <w:rFonts w:ascii="Noto Sans" w:hAnsi="Noto Sans" w:cs="Noto Sans"/>
                <w:b/>
                <w:i/>
                <w:sz w:val="20"/>
                <w:szCs w:val="20"/>
              </w:rPr>
              <w:t>I</w:t>
            </w:r>
            <w:r w:rsidRPr="00856033">
              <w:rPr>
                <w:rFonts w:ascii="Noto Sans" w:hAnsi="Noto Sans" w:cs="Noto Sans"/>
                <w:b/>
                <w:i/>
                <w:sz w:val="20"/>
                <w:szCs w:val="20"/>
              </w:rPr>
              <w:t>CT</w:t>
            </w:r>
          </w:p>
          <w:p w14:paraId="32DA8AA7" w14:textId="77777777" w:rsidR="00856033" w:rsidRDefault="00856033" w:rsidP="00AE7E9B">
            <w:pPr>
              <w:rPr>
                <w:rFonts w:ascii="Noto Sans" w:hAnsi="Noto Sans" w:cs="Noto Sans"/>
                <w:i/>
                <w:sz w:val="20"/>
                <w:szCs w:val="20"/>
              </w:rPr>
            </w:pPr>
          </w:p>
          <w:p w14:paraId="7655791D" w14:textId="77777777" w:rsidR="00856033" w:rsidRPr="00856033"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Estudios técnicos internos de diagnóstico territorial</w:t>
            </w:r>
          </w:p>
          <w:p w14:paraId="48145694" w14:textId="77777777" w:rsidR="00856033" w:rsidRPr="00856033" w:rsidRDefault="00856033" w:rsidP="00856033">
            <w:pPr>
              <w:rPr>
                <w:rFonts w:ascii="Noto Sans" w:eastAsia="Times New Roman" w:hAnsi="Noto Sans" w:cs="Noto Sans"/>
                <w:b/>
                <w:bCs/>
                <w:i/>
                <w:sz w:val="20"/>
                <w:szCs w:val="20"/>
                <w:lang w:eastAsia="es-MX"/>
              </w:rPr>
            </w:pPr>
          </w:p>
          <w:p w14:paraId="4F4A4E25" w14:textId="77777777" w:rsidR="00856033" w:rsidRPr="00856033"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Registros de recorridos y bitácoras de supervisión en campo</w:t>
            </w:r>
          </w:p>
          <w:p w14:paraId="70A4CE3C" w14:textId="77777777" w:rsidR="00856033" w:rsidRPr="00856033" w:rsidRDefault="00856033" w:rsidP="00856033">
            <w:pPr>
              <w:rPr>
                <w:rFonts w:ascii="Noto Sans" w:eastAsia="Times New Roman" w:hAnsi="Noto Sans" w:cs="Noto Sans"/>
                <w:b/>
                <w:bCs/>
                <w:i/>
                <w:sz w:val="20"/>
                <w:szCs w:val="20"/>
                <w:lang w:eastAsia="es-MX"/>
              </w:rPr>
            </w:pPr>
          </w:p>
          <w:p w14:paraId="449607B2" w14:textId="7D88CA1B" w:rsidR="00856033" w:rsidRPr="00FE435A"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Ejercicios de medición directa realizados por la unidad responsable</w:t>
            </w:r>
          </w:p>
        </w:tc>
      </w:tr>
      <w:tr w:rsidR="00B96378" w:rsidRPr="00FE435A" w14:paraId="4CE293FA" w14:textId="77777777" w:rsidTr="00856033">
        <w:tc>
          <w:tcPr>
            <w:tcW w:w="274" w:type="pct"/>
            <w:vMerge/>
            <w:shd w:val="clear" w:color="auto" w:fill="F2F2F2" w:themeFill="background1" w:themeFillShade="F2"/>
            <w:vAlign w:val="center"/>
          </w:tcPr>
          <w:p w14:paraId="2A25CCC1" w14:textId="77777777" w:rsidR="00B96378" w:rsidRPr="00FE435A" w:rsidRDefault="00B96378" w:rsidP="00977BFB">
            <w:pPr>
              <w:jc w:val="center"/>
              <w:rPr>
                <w:rFonts w:ascii="Noto Sans" w:eastAsia="Times New Roman" w:hAnsi="Noto Sans" w:cs="Noto Sans"/>
                <w:b/>
                <w:bCs/>
                <w:sz w:val="20"/>
                <w:szCs w:val="20"/>
                <w:lang w:eastAsia="es-MX"/>
              </w:rPr>
            </w:pPr>
          </w:p>
        </w:tc>
        <w:tc>
          <w:tcPr>
            <w:tcW w:w="1104" w:type="pct"/>
            <w:vAlign w:val="center"/>
          </w:tcPr>
          <w:p w14:paraId="072CDF7C" w14:textId="77777777" w:rsidR="00B96378" w:rsidRPr="00FE435A" w:rsidRDefault="00B96378" w:rsidP="00856033">
            <w:pPr>
              <w:rPr>
                <w:rFonts w:ascii="Noto Sans" w:hAnsi="Noto Sans" w:cs="Noto Sans"/>
                <w:b/>
                <w:i/>
                <w:sz w:val="20"/>
                <w:szCs w:val="20"/>
              </w:rPr>
            </w:pPr>
            <w:r w:rsidRPr="00FE435A">
              <w:rPr>
                <w:rFonts w:ascii="Noto Sans" w:hAnsi="Noto Sans" w:cs="Noto Sans"/>
                <w:i/>
                <w:sz w:val="20"/>
                <w:szCs w:val="20"/>
              </w:rPr>
              <w:t>Ej. Tasa de reducción de enfermedades respiratorias vinculadas a contaminación del aire</w:t>
            </w:r>
          </w:p>
        </w:tc>
        <w:tc>
          <w:tcPr>
            <w:tcW w:w="828" w:type="pct"/>
            <w:vAlign w:val="center"/>
          </w:tcPr>
          <w:p w14:paraId="5F864394" w14:textId="77777777" w:rsidR="00B96378" w:rsidRPr="00FE435A" w:rsidRDefault="00B96378" w:rsidP="00B96378">
            <w:pPr>
              <w:rPr>
                <w:rFonts w:ascii="Noto Sans" w:hAnsi="Noto Sans" w:cs="Noto Sans"/>
                <w:sz w:val="20"/>
                <w:szCs w:val="20"/>
              </w:rPr>
            </w:pPr>
            <w:r w:rsidRPr="00FE435A">
              <w:rPr>
                <w:rFonts w:ascii="Noto Sans" w:hAnsi="Noto Sans" w:cs="Noto Sans"/>
                <w:sz w:val="20"/>
                <w:szCs w:val="20"/>
              </w:rPr>
              <w:t>Estratégico</w:t>
            </w:r>
          </w:p>
        </w:tc>
        <w:tc>
          <w:tcPr>
            <w:tcW w:w="559" w:type="pct"/>
            <w:vAlign w:val="center"/>
          </w:tcPr>
          <w:p w14:paraId="3CDB7310" w14:textId="77777777" w:rsidR="00B96378" w:rsidRPr="00FE435A" w:rsidRDefault="00B96378" w:rsidP="00B96378">
            <w:pPr>
              <w:rPr>
                <w:rFonts w:ascii="Noto Sans" w:hAnsi="Noto Sans" w:cs="Noto Sans"/>
                <w:sz w:val="20"/>
                <w:szCs w:val="20"/>
              </w:rPr>
            </w:pPr>
            <w:r w:rsidRPr="00FE435A">
              <w:rPr>
                <w:rFonts w:ascii="Noto Sans" w:hAnsi="Noto Sans" w:cs="Noto Sans"/>
                <w:i/>
                <w:sz w:val="20"/>
                <w:szCs w:val="20"/>
              </w:rPr>
              <w:t>Casos por 100 mil hab.</w:t>
            </w:r>
          </w:p>
        </w:tc>
        <w:tc>
          <w:tcPr>
            <w:tcW w:w="789" w:type="pct"/>
            <w:vAlign w:val="center"/>
          </w:tcPr>
          <w:p w14:paraId="49D9EEAD" w14:textId="77777777" w:rsidR="00B96378" w:rsidRPr="00FE435A" w:rsidRDefault="00B96378" w:rsidP="00AE7E9B">
            <w:pPr>
              <w:rPr>
                <w:rFonts w:ascii="Noto Sans" w:hAnsi="Noto Sans" w:cs="Noto Sans"/>
                <w:i/>
                <w:sz w:val="20"/>
                <w:szCs w:val="20"/>
              </w:rPr>
            </w:pPr>
            <w:r w:rsidRPr="00FE435A">
              <w:rPr>
                <w:rFonts w:ascii="Noto Sans" w:hAnsi="Noto Sans" w:cs="Noto Sans"/>
                <w:i/>
                <w:sz w:val="20"/>
                <w:szCs w:val="20"/>
              </w:rPr>
              <w:t>120</w:t>
            </w:r>
          </w:p>
        </w:tc>
        <w:tc>
          <w:tcPr>
            <w:tcW w:w="663" w:type="pct"/>
            <w:shd w:val="clear" w:color="auto" w:fill="auto"/>
            <w:vAlign w:val="center"/>
          </w:tcPr>
          <w:p w14:paraId="48A62FB9" w14:textId="77777777" w:rsidR="00B96378" w:rsidRPr="00FE435A" w:rsidRDefault="00B96378" w:rsidP="00AE7E9B">
            <w:pPr>
              <w:rPr>
                <w:rFonts w:ascii="Noto Sans" w:eastAsia="Times New Roman" w:hAnsi="Noto Sans" w:cs="Noto Sans"/>
                <w:b/>
                <w:bCs/>
                <w:i/>
                <w:sz w:val="20"/>
                <w:szCs w:val="20"/>
                <w:lang w:eastAsia="es-MX"/>
              </w:rPr>
            </w:pPr>
            <w:r w:rsidRPr="00FE435A">
              <w:rPr>
                <w:rFonts w:ascii="Noto Sans" w:hAnsi="Noto Sans" w:cs="Noto Sans"/>
                <w:i/>
                <w:sz w:val="20"/>
                <w:szCs w:val="20"/>
              </w:rPr>
              <w:t>85</w:t>
            </w:r>
          </w:p>
        </w:tc>
        <w:tc>
          <w:tcPr>
            <w:tcW w:w="782" w:type="pct"/>
            <w:shd w:val="clear" w:color="auto" w:fill="auto"/>
            <w:vAlign w:val="center"/>
          </w:tcPr>
          <w:p w14:paraId="6F4F6906" w14:textId="77777777" w:rsidR="00B96378" w:rsidRPr="00F52D3D" w:rsidRDefault="00856033" w:rsidP="00856033">
            <w:pPr>
              <w:rPr>
                <w:rFonts w:ascii="Noto Sans" w:hAnsi="Noto Sans" w:cs="Noto Sans"/>
                <w:b/>
                <w:i/>
                <w:sz w:val="20"/>
                <w:szCs w:val="20"/>
              </w:rPr>
            </w:pPr>
            <w:r w:rsidRPr="00F52D3D">
              <w:rPr>
                <w:rFonts w:ascii="Noto Sans" w:hAnsi="Noto Sans" w:cs="Noto Sans"/>
                <w:b/>
                <w:i/>
                <w:sz w:val="20"/>
                <w:szCs w:val="20"/>
              </w:rPr>
              <w:t>SSA</w:t>
            </w:r>
          </w:p>
          <w:p w14:paraId="79774A8B" w14:textId="77777777" w:rsidR="00856033" w:rsidRPr="00856033"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Registros administrativos de unidades de salud locales</w:t>
            </w:r>
          </w:p>
          <w:p w14:paraId="7073B280" w14:textId="77777777" w:rsidR="00856033" w:rsidRPr="00856033" w:rsidRDefault="00856033" w:rsidP="00856033">
            <w:pPr>
              <w:rPr>
                <w:rFonts w:ascii="Noto Sans" w:eastAsia="Times New Roman" w:hAnsi="Noto Sans" w:cs="Noto Sans"/>
                <w:b/>
                <w:bCs/>
                <w:i/>
                <w:sz w:val="20"/>
                <w:szCs w:val="20"/>
                <w:lang w:eastAsia="es-MX"/>
              </w:rPr>
            </w:pPr>
          </w:p>
          <w:p w14:paraId="2193CA05" w14:textId="77777777" w:rsidR="00856033" w:rsidRPr="00856033"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Reportes internos de atención médica en la zona de influencia</w:t>
            </w:r>
          </w:p>
          <w:p w14:paraId="3DB9DC7C" w14:textId="77777777" w:rsidR="00856033" w:rsidRPr="00856033" w:rsidRDefault="00856033" w:rsidP="00856033">
            <w:pPr>
              <w:rPr>
                <w:rFonts w:ascii="Noto Sans" w:eastAsia="Times New Roman" w:hAnsi="Noto Sans" w:cs="Noto Sans"/>
                <w:b/>
                <w:bCs/>
                <w:i/>
                <w:sz w:val="20"/>
                <w:szCs w:val="20"/>
                <w:lang w:eastAsia="es-MX"/>
              </w:rPr>
            </w:pPr>
          </w:p>
          <w:p w14:paraId="2A81B3FC" w14:textId="1E4C6381" w:rsidR="00856033" w:rsidRPr="00FE435A" w:rsidRDefault="00856033" w:rsidP="00856033">
            <w:pPr>
              <w:rPr>
                <w:rFonts w:ascii="Noto Sans" w:eastAsia="Times New Roman" w:hAnsi="Noto Sans" w:cs="Noto Sans"/>
                <w:b/>
                <w:bCs/>
                <w:i/>
                <w:sz w:val="20"/>
                <w:szCs w:val="20"/>
                <w:lang w:eastAsia="es-MX"/>
              </w:rPr>
            </w:pPr>
            <w:r w:rsidRPr="00856033">
              <w:rPr>
                <w:rFonts w:ascii="Noto Sans" w:eastAsia="Times New Roman" w:hAnsi="Noto Sans" w:cs="Noto Sans"/>
                <w:b/>
                <w:bCs/>
                <w:i/>
                <w:sz w:val="20"/>
                <w:szCs w:val="20"/>
                <w:lang w:eastAsia="es-MX"/>
              </w:rPr>
              <w:t xml:space="preserve">Sistematización propia de consultas médicas </w:t>
            </w:r>
            <w:r w:rsidRPr="00856033">
              <w:rPr>
                <w:rFonts w:ascii="Noto Sans" w:eastAsia="Times New Roman" w:hAnsi="Noto Sans" w:cs="Noto Sans"/>
                <w:b/>
                <w:bCs/>
                <w:i/>
                <w:sz w:val="20"/>
                <w:szCs w:val="20"/>
                <w:lang w:eastAsia="es-MX"/>
              </w:rPr>
              <w:lastRenderedPageBreak/>
              <w:t>vinculadas al programa</w:t>
            </w:r>
          </w:p>
        </w:tc>
      </w:tr>
      <w:tr w:rsidR="00B96378" w:rsidRPr="00FE435A" w14:paraId="0628C52F" w14:textId="77777777" w:rsidTr="00856033">
        <w:tc>
          <w:tcPr>
            <w:tcW w:w="274" w:type="pct"/>
            <w:vMerge/>
            <w:tcBorders>
              <w:bottom w:val="single" w:sz="4" w:space="0" w:color="auto"/>
            </w:tcBorders>
            <w:shd w:val="clear" w:color="auto" w:fill="F2F2F2" w:themeFill="background1" w:themeFillShade="F2"/>
            <w:vAlign w:val="center"/>
          </w:tcPr>
          <w:p w14:paraId="2B53B7F6" w14:textId="77777777" w:rsidR="00B96378" w:rsidRPr="00FE435A" w:rsidRDefault="00B96378" w:rsidP="00977BFB">
            <w:pPr>
              <w:jc w:val="center"/>
              <w:rPr>
                <w:rFonts w:ascii="Noto Sans" w:eastAsia="Times New Roman" w:hAnsi="Noto Sans" w:cs="Noto Sans"/>
                <w:b/>
                <w:bCs/>
                <w:sz w:val="20"/>
                <w:szCs w:val="20"/>
                <w:lang w:eastAsia="es-MX"/>
              </w:rPr>
            </w:pPr>
          </w:p>
        </w:tc>
        <w:tc>
          <w:tcPr>
            <w:tcW w:w="1104" w:type="pct"/>
            <w:tcBorders>
              <w:bottom w:val="single" w:sz="4" w:space="0" w:color="auto"/>
            </w:tcBorders>
            <w:vAlign w:val="center"/>
          </w:tcPr>
          <w:p w14:paraId="45C51F8D" w14:textId="77777777" w:rsidR="00B96378" w:rsidRPr="00FE435A" w:rsidRDefault="00B96378" w:rsidP="00856033">
            <w:pPr>
              <w:rPr>
                <w:rFonts w:ascii="Noto Sans" w:hAnsi="Noto Sans" w:cs="Noto Sans"/>
                <w:b/>
                <w:i/>
                <w:sz w:val="20"/>
                <w:szCs w:val="20"/>
              </w:rPr>
            </w:pPr>
            <w:r w:rsidRPr="00FE435A">
              <w:rPr>
                <w:rFonts w:ascii="Noto Sans" w:hAnsi="Noto Sans" w:cs="Noto Sans"/>
                <w:i/>
                <w:sz w:val="20"/>
                <w:szCs w:val="20"/>
              </w:rPr>
              <w:t>Ej. Índice de satisfacción con el servicio público instalado (escuela, centro de salud, camino)</w:t>
            </w:r>
          </w:p>
        </w:tc>
        <w:tc>
          <w:tcPr>
            <w:tcW w:w="828" w:type="pct"/>
            <w:tcBorders>
              <w:bottom w:val="single" w:sz="4" w:space="0" w:color="auto"/>
            </w:tcBorders>
            <w:vAlign w:val="center"/>
          </w:tcPr>
          <w:p w14:paraId="36582D21" w14:textId="77777777" w:rsidR="00B96378" w:rsidRPr="00FE435A" w:rsidRDefault="00B96378" w:rsidP="00B96378">
            <w:pPr>
              <w:rPr>
                <w:rFonts w:ascii="Noto Sans" w:hAnsi="Noto Sans" w:cs="Noto Sans"/>
                <w:sz w:val="20"/>
                <w:szCs w:val="20"/>
              </w:rPr>
            </w:pPr>
            <w:r w:rsidRPr="00FE435A">
              <w:rPr>
                <w:rFonts w:ascii="Noto Sans" w:hAnsi="Noto Sans" w:cs="Noto Sans"/>
                <w:sz w:val="20"/>
                <w:szCs w:val="20"/>
              </w:rPr>
              <w:t>Estratégico</w:t>
            </w:r>
          </w:p>
        </w:tc>
        <w:tc>
          <w:tcPr>
            <w:tcW w:w="559" w:type="pct"/>
            <w:tcBorders>
              <w:bottom w:val="single" w:sz="4" w:space="0" w:color="auto"/>
            </w:tcBorders>
            <w:vAlign w:val="center"/>
          </w:tcPr>
          <w:p w14:paraId="6FC81AB6" w14:textId="77777777" w:rsidR="00B96378" w:rsidRPr="00FE435A" w:rsidRDefault="00B96378" w:rsidP="00B96378">
            <w:pPr>
              <w:rPr>
                <w:rFonts w:ascii="Noto Sans" w:hAnsi="Noto Sans" w:cs="Noto Sans"/>
                <w:i/>
                <w:sz w:val="20"/>
                <w:szCs w:val="20"/>
              </w:rPr>
            </w:pPr>
            <w:r w:rsidRPr="00FE435A">
              <w:rPr>
                <w:rFonts w:ascii="Noto Sans" w:hAnsi="Noto Sans" w:cs="Noto Sans"/>
                <w:i/>
                <w:sz w:val="20"/>
                <w:szCs w:val="20"/>
              </w:rPr>
              <w:t>Índice (1-5)</w:t>
            </w:r>
          </w:p>
        </w:tc>
        <w:tc>
          <w:tcPr>
            <w:tcW w:w="789" w:type="pct"/>
            <w:tcBorders>
              <w:bottom w:val="single" w:sz="4" w:space="0" w:color="auto"/>
            </w:tcBorders>
            <w:vAlign w:val="center"/>
          </w:tcPr>
          <w:p w14:paraId="6AB59C25" w14:textId="77777777" w:rsidR="00B96378" w:rsidRPr="00FE435A" w:rsidRDefault="00B96378" w:rsidP="00AE7E9B">
            <w:pPr>
              <w:rPr>
                <w:rFonts w:ascii="Noto Sans" w:hAnsi="Noto Sans" w:cs="Noto Sans"/>
                <w:i/>
                <w:sz w:val="20"/>
                <w:szCs w:val="20"/>
              </w:rPr>
            </w:pPr>
            <w:r w:rsidRPr="00FE435A">
              <w:rPr>
                <w:rFonts w:ascii="Noto Sans" w:hAnsi="Noto Sans" w:cs="Noto Sans"/>
                <w:i/>
                <w:sz w:val="20"/>
                <w:szCs w:val="20"/>
              </w:rPr>
              <w:t>2.8</w:t>
            </w:r>
          </w:p>
        </w:tc>
        <w:tc>
          <w:tcPr>
            <w:tcW w:w="663" w:type="pct"/>
            <w:tcBorders>
              <w:bottom w:val="single" w:sz="4" w:space="0" w:color="auto"/>
            </w:tcBorders>
            <w:shd w:val="clear" w:color="auto" w:fill="auto"/>
            <w:vAlign w:val="center"/>
          </w:tcPr>
          <w:p w14:paraId="54342429" w14:textId="77777777" w:rsidR="00B96378" w:rsidRPr="00FE435A" w:rsidRDefault="00B96378" w:rsidP="00AE7E9B">
            <w:pPr>
              <w:rPr>
                <w:rFonts w:ascii="Noto Sans" w:eastAsia="Times New Roman" w:hAnsi="Noto Sans" w:cs="Noto Sans"/>
                <w:b/>
                <w:bCs/>
                <w:i/>
                <w:sz w:val="20"/>
                <w:szCs w:val="20"/>
                <w:lang w:eastAsia="es-MX"/>
              </w:rPr>
            </w:pPr>
            <w:r w:rsidRPr="00FE435A">
              <w:rPr>
                <w:rFonts w:ascii="Noto Sans" w:hAnsi="Noto Sans" w:cs="Noto Sans"/>
                <w:i/>
                <w:sz w:val="20"/>
                <w:szCs w:val="20"/>
              </w:rPr>
              <w:t>≥4.2</w:t>
            </w:r>
          </w:p>
        </w:tc>
        <w:tc>
          <w:tcPr>
            <w:tcW w:w="782" w:type="pct"/>
            <w:tcBorders>
              <w:bottom w:val="single" w:sz="4" w:space="0" w:color="auto"/>
            </w:tcBorders>
            <w:shd w:val="clear" w:color="auto" w:fill="auto"/>
            <w:vAlign w:val="center"/>
          </w:tcPr>
          <w:p w14:paraId="02B46CF0" w14:textId="77777777" w:rsidR="00856033" w:rsidRPr="00856033" w:rsidRDefault="00856033" w:rsidP="00856033">
            <w:pPr>
              <w:rPr>
                <w:rFonts w:ascii="Noto Sans" w:hAnsi="Noto Sans" w:cs="Noto Sans"/>
                <w:b/>
                <w:i/>
                <w:sz w:val="20"/>
                <w:szCs w:val="20"/>
              </w:rPr>
            </w:pPr>
            <w:r w:rsidRPr="00856033">
              <w:rPr>
                <w:rFonts w:ascii="Noto Sans" w:hAnsi="Noto Sans" w:cs="Noto Sans"/>
                <w:b/>
                <w:i/>
                <w:sz w:val="20"/>
                <w:szCs w:val="20"/>
              </w:rPr>
              <w:t>Cuestionarios de seguimiento a personas usuarias del servicio</w:t>
            </w:r>
          </w:p>
          <w:p w14:paraId="5EC3ECF5" w14:textId="77777777" w:rsidR="00856033" w:rsidRPr="00856033" w:rsidRDefault="00856033" w:rsidP="00856033">
            <w:pPr>
              <w:rPr>
                <w:rFonts w:ascii="Noto Sans" w:hAnsi="Noto Sans" w:cs="Noto Sans"/>
                <w:b/>
                <w:i/>
                <w:sz w:val="20"/>
                <w:szCs w:val="20"/>
              </w:rPr>
            </w:pPr>
          </w:p>
          <w:p w14:paraId="3D8082DA" w14:textId="1D664E92" w:rsidR="00B96378" w:rsidRPr="00FE435A" w:rsidRDefault="00856033" w:rsidP="00856033">
            <w:pPr>
              <w:rPr>
                <w:rFonts w:ascii="Noto Sans" w:eastAsia="Times New Roman" w:hAnsi="Noto Sans" w:cs="Noto Sans"/>
                <w:b/>
                <w:bCs/>
                <w:i/>
                <w:sz w:val="20"/>
                <w:szCs w:val="20"/>
                <w:lang w:eastAsia="es-MX"/>
              </w:rPr>
            </w:pPr>
            <w:r w:rsidRPr="00856033">
              <w:rPr>
                <w:rFonts w:ascii="Noto Sans" w:hAnsi="Noto Sans" w:cs="Noto Sans"/>
                <w:b/>
                <w:i/>
                <w:sz w:val="20"/>
                <w:szCs w:val="20"/>
              </w:rPr>
              <w:t>Instrumentos de medición de satisfacción diseñados internamente</w:t>
            </w:r>
          </w:p>
        </w:tc>
      </w:tr>
    </w:tbl>
    <w:p w14:paraId="5D9B6BB2" w14:textId="02AA74F7" w:rsidR="001431D6" w:rsidRPr="00FE435A" w:rsidRDefault="001431D6">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562"/>
        <w:gridCol w:w="1417"/>
        <w:gridCol w:w="3119"/>
        <w:gridCol w:w="1417"/>
        <w:gridCol w:w="1135"/>
        <w:gridCol w:w="2616"/>
      </w:tblGrid>
      <w:tr w:rsidR="0085549C" w:rsidRPr="00FE435A" w14:paraId="48211AF9" w14:textId="77777777" w:rsidTr="00B96378">
        <w:tc>
          <w:tcPr>
            <w:tcW w:w="5000" w:type="pct"/>
            <w:gridSpan w:val="6"/>
            <w:tcBorders>
              <w:bottom w:val="nil"/>
            </w:tcBorders>
            <w:shd w:val="clear" w:color="auto" w:fill="F2F2F2" w:themeFill="background1" w:themeFillShade="F2"/>
            <w:vAlign w:val="center"/>
          </w:tcPr>
          <w:p w14:paraId="65214356" w14:textId="77777777" w:rsidR="0085549C" w:rsidRPr="00FE435A" w:rsidRDefault="0085549C" w:rsidP="00977BFB">
            <w:pPr>
              <w:rPr>
                <w:rFonts w:ascii="Noto Sans" w:hAnsi="Noto Sans" w:cs="Noto Sans"/>
                <w:i/>
                <w:sz w:val="18"/>
              </w:rPr>
            </w:pPr>
            <w:r w:rsidRPr="00FE435A">
              <w:rPr>
                <w:rFonts w:ascii="Noto Sans" w:eastAsia="Times New Roman" w:hAnsi="Noto Sans" w:cs="Noto Sans"/>
                <w:b/>
                <w:bCs/>
                <w:sz w:val="20"/>
                <w:szCs w:val="20"/>
                <w:lang w:eastAsia="es-MX"/>
              </w:rPr>
              <w:t>B) RIESGOS DE EJECUCIÓN</w:t>
            </w:r>
          </w:p>
        </w:tc>
      </w:tr>
      <w:tr w:rsidR="0085549C" w:rsidRPr="00FE435A" w14:paraId="39578CCA" w14:textId="77777777" w:rsidTr="00B96378">
        <w:tc>
          <w:tcPr>
            <w:tcW w:w="5000" w:type="pct"/>
            <w:gridSpan w:val="6"/>
            <w:tcBorders>
              <w:top w:val="nil"/>
            </w:tcBorders>
            <w:shd w:val="clear" w:color="auto" w:fill="F2F2F2" w:themeFill="background1" w:themeFillShade="F2"/>
            <w:vAlign w:val="center"/>
          </w:tcPr>
          <w:p w14:paraId="3914AF67" w14:textId="77777777" w:rsidR="0085549C" w:rsidRPr="00FE435A" w:rsidRDefault="0085549C" w:rsidP="00977BFB">
            <w:pPr>
              <w:rPr>
                <w:rFonts w:ascii="Noto Sans" w:eastAsia="Times New Roman" w:hAnsi="Noto Sans" w:cs="Noto Sans"/>
                <w:b/>
                <w:bCs/>
                <w:i/>
                <w:sz w:val="20"/>
                <w:szCs w:val="20"/>
                <w:lang w:eastAsia="es-MX"/>
              </w:rPr>
            </w:pPr>
            <w:r w:rsidRPr="00FE435A">
              <w:rPr>
                <w:rFonts w:ascii="Noto Sans" w:eastAsia="Times New Roman" w:hAnsi="Noto Sans" w:cs="Noto Sans"/>
                <w:b/>
                <w:bCs/>
                <w:i/>
                <w:sz w:val="20"/>
                <w:szCs w:val="20"/>
                <w:lang w:eastAsia="es-MX"/>
              </w:rPr>
              <w:t>Consideraciones importantes:</w:t>
            </w:r>
          </w:p>
          <w:p w14:paraId="6999E04D" w14:textId="77777777" w:rsidR="0085549C" w:rsidRPr="00FE435A" w:rsidRDefault="0085549C" w:rsidP="0032661B">
            <w:pPr>
              <w:pStyle w:val="Prrafodelista"/>
              <w:numPr>
                <w:ilvl w:val="0"/>
                <w:numId w:val="40"/>
              </w:numPr>
              <w:spacing w:after="0" w:line="240" w:lineRule="auto"/>
              <w:jc w:val="both"/>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Se recomienda que el análisis de riesgos esté vinculado con los supuestos críticos descritos en la sección anterior.</w:t>
            </w:r>
          </w:p>
          <w:p w14:paraId="4F3EDAAA" w14:textId="77777777" w:rsidR="0085549C" w:rsidRPr="00FE435A" w:rsidRDefault="0085549C" w:rsidP="0032661B">
            <w:pPr>
              <w:pStyle w:val="Prrafodelista"/>
              <w:numPr>
                <w:ilvl w:val="0"/>
                <w:numId w:val="40"/>
              </w:numPr>
              <w:spacing w:after="0" w:line="240" w:lineRule="auto"/>
              <w:jc w:val="both"/>
              <w:rPr>
                <w:rFonts w:ascii="Noto Sans" w:eastAsia="Times New Roman" w:hAnsi="Noto Sans" w:cs="Noto Sans"/>
                <w:bCs/>
                <w:i/>
                <w:sz w:val="20"/>
                <w:szCs w:val="20"/>
                <w:lang w:eastAsia="es-MX"/>
              </w:rPr>
            </w:pPr>
            <w:r w:rsidRPr="00FE435A">
              <w:rPr>
                <w:rFonts w:ascii="Noto Sans" w:eastAsia="Times New Roman" w:hAnsi="Noto Sans" w:cs="Noto Sans"/>
                <w:bCs/>
                <w:i/>
                <w:sz w:val="20"/>
                <w:szCs w:val="20"/>
                <w:lang w:eastAsia="es-MX"/>
              </w:rPr>
              <w:t>Se sugiere vincular los indicadores y los riesgos con el cierre de brechas previamente diagnosticadas (acceso desigual a servicios, disparidades territoriales, rezago institucional).</w:t>
            </w:r>
          </w:p>
        </w:tc>
      </w:tr>
      <w:tr w:rsidR="00B96378" w:rsidRPr="00FE435A" w14:paraId="0DA65A3A" w14:textId="77777777" w:rsidTr="00015640">
        <w:tc>
          <w:tcPr>
            <w:tcW w:w="274" w:type="pct"/>
            <w:shd w:val="clear" w:color="auto" w:fill="621333"/>
            <w:vAlign w:val="center"/>
          </w:tcPr>
          <w:p w14:paraId="6EC103D6" w14:textId="77777777" w:rsidR="0085549C" w:rsidRPr="00FE435A" w:rsidRDefault="0085549C"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No</w:t>
            </w:r>
          </w:p>
        </w:tc>
        <w:tc>
          <w:tcPr>
            <w:tcW w:w="690" w:type="pct"/>
            <w:shd w:val="clear" w:color="auto" w:fill="621333"/>
            <w:vAlign w:val="center"/>
          </w:tcPr>
          <w:p w14:paraId="7DBD1C81" w14:textId="77777777" w:rsidR="0085549C" w:rsidRPr="00FE435A" w:rsidRDefault="0085549C"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Categoría del riesgo</w:t>
            </w:r>
          </w:p>
        </w:tc>
        <w:tc>
          <w:tcPr>
            <w:tcW w:w="1519" w:type="pct"/>
            <w:shd w:val="clear" w:color="auto" w:fill="621333"/>
            <w:vAlign w:val="center"/>
          </w:tcPr>
          <w:p w14:paraId="5AFB7321" w14:textId="77777777" w:rsidR="0085549C" w:rsidRPr="00FE435A" w:rsidRDefault="0085549C"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Descripción del riesgo</w:t>
            </w:r>
          </w:p>
        </w:tc>
        <w:tc>
          <w:tcPr>
            <w:tcW w:w="690" w:type="pct"/>
            <w:shd w:val="clear" w:color="auto" w:fill="621333"/>
            <w:vAlign w:val="center"/>
          </w:tcPr>
          <w:p w14:paraId="7B7C92F9" w14:textId="77777777" w:rsidR="0085549C" w:rsidRPr="00FE435A" w:rsidRDefault="0085549C"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Nivel de probabilidad</w:t>
            </w:r>
          </w:p>
        </w:tc>
        <w:tc>
          <w:tcPr>
            <w:tcW w:w="553" w:type="pct"/>
            <w:shd w:val="clear" w:color="auto" w:fill="621333"/>
            <w:vAlign w:val="center"/>
          </w:tcPr>
          <w:p w14:paraId="751F606D" w14:textId="77777777" w:rsidR="0085549C" w:rsidRPr="00FE435A" w:rsidRDefault="0085549C"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Impacto potencial</w:t>
            </w:r>
          </w:p>
        </w:tc>
        <w:tc>
          <w:tcPr>
            <w:tcW w:w="1274" w:type="pct"/>
            <w:shd w:val="clear" w:color="auto" w:fill="621333"/>
            <w:vAlign w:val="center"/>
          </w:tcPr>
          <w:p w14:paraId="4FC32D1C" w14:textId="77777777" w:rsidR="0085549C" w:rsidRPr="00FE435A" w:rsidRDefault="0085549C" w:rsidP="00977BFB">
            <w:pPr>
              <w:jc w:val="center"/>
              <w:rPr>
                <w:rFonts w:ascii="Noto Sans" w:hAnsi="Noto Sans" w:cs="Noto Sans"/>
                <w:i/>
                <w:sz w:val="20"/>
                <w:szCs w:val="20"/>
              </w:rPr>
            </w:pPr>
            <w:r w:rsidRPr="00FE435A">
              <w:rPr>
                <w:rStyle w:val="Textoennegrita"/>
                <w:rFonts w:ascii="Noto Sans" w:hAnsi="Noto Sans" w:cs="Noto Sans"/>
                <w:color w:val="FFFFFF" w:themeColor="background1"/>
                <w:sz w:val="20"/>
                <w:szCs w:val="20"/>
              </w:rPr>
              <w:t>Medidas preventivas o de mitigación</w:t>
            </w:r>
          </w:p>
        </w:tc>
      </w:tr>
      <w:tr w:rsidR="00B96378" w:rsidRPr="00FE435A" w14:paraId="15711EBA" w14:textId="77777777" w:rsidTr="00015640">
        <w:tc>
          <w:tcPr>
            <w:tcW w:w="274" w:type="pct"/>
            <w:shd w:val="clear" w:color="auto" w:fill="F2F2F2" w:themeFill="background1" w:themeFillShade="F2"/>
            <w:vAlign w:val="center"/>
          </w:tcPr>
          <w:p w14:paraId="41E00863"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37</w:t>
            </w:r>
          </w:p>
        </w:tc>
        <w:tc>
          <w:tcPr>
            <w:tcW w:w="690" w:type="pct"/>
            <w:shd w:val="clear" w:color="auto" w:fill="F2F2F2" w:themeFill="background1" w:themeFillShade="F2"/>
            <w:vAlign w:val="center"/>
          </w:tcPr>
          <w:p w14:paraId="4AAE82F9"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sz w:val="20"/>
                <w:szCs w:val="20"/>
              </w:rPr>
              <w:t>Técnico</w:t>
            </w:r>
          </w:p>
        </w:tc>
        <w:tc>
          <w:tcPr>
            <w:tcW w:w="1519" w:type="pct"/>
            <w:shd w:val="clear" w:color="auto" w:fill="F2F2F2" w:themeFill="background1" w:themeFillShade="F2"/>
          </w:tcPr>
          <w:p w14:paraId="23E36F76"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Fallas en la tecnología propuesta para operar en zonas sin conectividad</w:t>
            </w:r>
          </w:p>
        </w:tc>
        <w:tc>
          <w:tcPr>
            <w:tcW w:w="690" w:type="pct"/>
          </w:tcPr>
          <w:p w14:paraId="6737D602"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Media</w:t>
            </w:r>
          </w:p>
        </w:tc>
        <w:tc>
          <w:tcPr>
            <w:tcW w:w="553" w:type="pct"/>
            <w:shd w:val="clear" w:color="auto" w:fill="auto"/>
          </w:tcPr>
          <w:p w14:paraId="641A0A41"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1274" w:type="pct"/>
            <w:shd w:val="clear" w:color="auto" w:fill="auto"/>
          </w:tcPr>
          <w:p w14:paraId="56083F4C" w14:textId="77777777" w:rsidR="0085549C" w:rsidRPr="00FE435A" w:rsidRDefault="0085549C" w:rsidP="00977BFB">
            <w:pPr>
              <w:rPr>
                <w:rFonts w:ascii="Noto Sans" w:hAnsi="Noto Sans" w:cs="Noto Sans"/>
                <w:i/>
                <w:spacing w:val="-8"/>
                <w:sz w:val="20"/>
                <w:szCs w:val="20"/>
              </w:rPr>
            </w:pPr>
            <w:r w:rsidRPr="00FE435A">
              <w:rPr>
                <w:rFonts w:ascii="Noto Sans" w:hAnsi="Noto Sans" w:cs="Noto Sans"/>
                <w:spacing w:val="-8"/>
                <w:sz w:val="20"/>
                <w:szCs w:val="20"/>
              </w:rPr>
              <w:t>Validación técnica previa / pilotaje</w:t>
            </w:r>
          </w:p>
        </w:tc>
      </w:tr>
      <w:tr w:rsidR="00B96378" w:rsidRPr="00FE435A" w14:paraId="6B52CA9B" w14:textId="77777777" w:rsidTr="00015640">
        <w:tc>
          <w:tcPr>
            <w:tcW w:w="274" w:type="pct"/>
            <w:shd w:val="clear" w:color="auto" w:fill="F2F2F2" w:themeFill="background1" w:themeFillShade="F2"/>
            <w:vAlign w:val="center"/>
          </w:tcPr>
          <w:p w14:paraId="2FB4906D"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38</w:t>
            </w:r>
          </w:p>
        </w:tc>
        <w:tc>
          <w:tcPr>
            <w:tcW w:w="690" w:type="pct"/>
            <w:shd w:val="clear" w:color="auto" w:fill="F2F2F2" w:themeFill="background1" w:themeFillShade="F2"/>
            <w:vAlign w:val="center"/>
          </w:tcPr>
          <w:p w14:paraId="3D156AAF"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sz w:val="20"/>
                <w:szCs w:val="20"/>
              </w:rPr>
              <w:t>Social</w:t>
            </w:r>
          </w:p>
        </w:tc>
        <w:tc>
          <w:tcPr>
            <w:tcW w:w="1519" w:type="pct"/>
            <w:shd w:val="clear" w:color="auto" w:fill="F2F2F2" w:themeFill="background1" w:themeFillShade="F2"/>
          </w:tcPr>
          <w:p w14:paraId="79AA812E"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Rechazo comunitario por falta de consulta previa</w:t>
            </w:r>
          </w:p>
        </w:tc>
        <w:tc>
          <w:tcPr>
            <w:tcW w:w="690" w:type="pct"/>
          </w:tcPr>
          <w:p w14:paraId="1D2AB81A"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553" w:type="pct"/>
            <w:shd w:val="clear" w:color="auto" w:fill="auto"/>
          </w:tcPr>
          <w:p w14:paraId="0AE570A0"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1274" w:type="pct"/>
            <w:shd w:val="clear" w:color="auto" w:fill="auto"/>
          </w:tcPr>
          <w:p w14:paraId="1F1E5FED" w14:textId="77777777" w:rsidR="0085549C" w:rsidRPr="00FE435A" w:rsidRDefault="0085549C" w:rsidP="00977BFB">
            <w:pPr>
              <w:rPr>
                <w:rFonts w:ascii="Noto Sans" w:hAnsi="Noto Sans" w:cs="Noto Sans"/>
                <w:i/>
                <w:spacing w:val="-8"/>
                <w:sz w:val="20"/>
                <w:szCs w:val="20"/>
              </w:rPr>
            </w:pPr>
            <w:r w:rsidRPr="00FE435A">
              <w:rPr>
                <w:rFonts w:ascii="Noto Sans" w:hAnsi="Noto Sans" w:cs="Noto Sans"/>
                <w:spacing w:val="-8"/>
                <w:sz w:val="20"/>
                <w:szCs w:val="20"/>
              </w:rPr>
              <w:t>Realizar consulta libre, previa e informada</w:t>
            </w:r>
          </w:p>
        </w:tc>
      </w:tr>
      <w:tr w:rsidR="00B96378" w:rsidRPr="00FE435A" w14:paraId="37C9502D" w14:textId="77777777" w:rsidTr="00015640">
        <w:tc>
          <w:tcPr>
            <w:tcW w:w="274" w:type="pct"/>
            <w:shd w:val="clear" w:color="auto" w:fill="F2F2F2" w:themeFill="background1" w:themeFillShade="F2"/>
            <w:vAlign w:val="center"/>
          </w:tcPr>
          <w:p w14:paraId="62338F66"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39</w:t>
            </w:r>
          </w:p>
        </w:tc>
        <w:tc>
          <w:tcPr>
            <w:tcW w:w="690" w:type="pct"/>
            <w:shd w:val="clear" w:color="auto" w:fill="F2F2F2" w:themeFill="background1" w:themeFillShade="F2"/>
            <w:vAlign w:val="center"/>
          </w:tcPr>
          <w:p w14:paraId="6F1115E4"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sz w:val="20"/>
                <w:szCs w:val="20"/>
              </w:rPr>
              <w:t>Institucional</w:t>
            </w:r>
          </w:p>
        </w:tc>
        <w:tc>
          <w:tcPr>
            <w:tcW w:w="1519" w:type="pct"/>
            <w:shd w:val="clear" w:color="auto" w:fill="F2F2F2" w:themeFill="background1" w:themeFillShade="F2"/>
          </w:tcPr>
          <w:p w14:paraId="7D81C3DC"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Falta de capacidades locales para operación y mantenimiento</w:t>
            </w:r>
          </w:p>
        </w:tc>
        <w:tc>
          <w:tcPr>
            <w:tcW w:w="690" w:type="pct"/>
          </w:tcPr>
          <w:p w14:paraId="7643CED2"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553" w:type="pct"/>
            <w:shd w:val="clear" w:color="auto" w:fill="auto"/>
          </w:tcPr>
          <w:p w14:paraId="226250E4"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1274" w:type="pct"/>
            <w:shd w:val="clear" w:color="auto" w:fill="auto"/>
          </w:tcPr>
          <w:p w14:paraId="30C60562" w14:textId="77777777" w:rsidR="0085549C" w:rsidRPr="00FE435A" w:rsidRDefault="0085549C" w:rsidP="00977BFB">
            <w:pPr>
              <w:rPr>
                <w:rFonts w:ascii="Noto Sans" w:hAnsi="Noto Sans" w:cs="Noto Sans"/>
                <w:i/>
                <w:spacing w:val="-8"/>
                <w:sz w:val="20"/>
                <w:szCs w:val="20"/>
              </w:rPr>
            </w:pPr>
            <w:r w:rsidRPr="00FE435A">
              <w:rPr>
                <w:rFonts w:ascii="Noto Sans" w:hAnsi="Noto Sans" w:cs="Noto Sans"/>
                <w:spacing w:val="-8"/>
                <w:sz w:val="20"/>
                <w:szCs w:val="20"/>
              </w:rPr>
              <w:t>Capacitación / convenio con actores locales</w:t>
            </w:r>
          </w:p>
        </w:tc>
      </w:tr>
      <w:tr w:rsidR="00B96378" w:rsidRPr="00FE435A" w14:paraId="39C63D6A" w14:textId="77777777" w:rsidTr="00015640">
        <w:tc>
          <w:tcPr>
            <w:tcW w:w="274" w:type="pct"/>
            <w:shd w:val="clear" w:color="auto" w:fill="F2F2F2" w:themeFill="background1" w:themeFillShade="F2"/>
            <w:vAlign w:val="center"/>
          </w:tcPr>
          <w:p w14:paraId="4115A471"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40</w:t>
            </w:r>
          </w:p>
        </w:tc>
        <w:tc>
          <w:tcPr>
            <w:tcW w:w="690" w:type="pct"/>
            <w:shd w:val="clear" w:color="auto" w:fill="F2F2F2" w:themeFill="background1" w:themeFillShade="F2"/>
            <w:vAlign w:val="center"/>
          </w:tcPr>
          <w:p w14:paraId="76525193" w14:textId="77777777" w:rsidR="0085549C" w:rsidRPr="00FE435A" w:rsidRDefault="0085549C" w:rsidP="00977BFB">
            <w:pPr>
              <w:jc w:val="center"/>
              <w:rPr>
                <w:rFonts w:ascii="Noto Sans" w:hAnsi="Noto Sans" w:cs="Noto Sans"/>
                <w:i/>
                <w:sz w:val="20"/>
                <w:szCs w:val="20"/>
              </w:rPr>
            </w:pPr>
            <w:r w:rsidRPr="00FE435A">
              <w:rPr>
                <w:rFonts w:ascii="Noto Sans" w:hAnsi="Noto Sans" w:cs="Noto Sans"/>
                <w:sz w:val="20"/>
                <w:szCs w:val="20"/>
              </w:rPr>
              <w:t>Ambiental</w:t>
            </w:r>
          </w:p>
        </w:tc>
        <w:tc>
          <w:tcPr>
            <w:tcW w:w="1519" w:type="pct"/>
            <w:shd w:val="clear" w:color="auto" w:fill="F2F2F2" w:themeFill="background1" w:themeFillShade="F2"/>
          </w:tcPr>
          <w:p w14:paraId="4F105C07"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Riesgo de afectación a ecosistemas por mal diseño del trazo</w:t>
            </w:r>
          </w:p>
        </w:tc>
        <w:tc>
          <w:tcPr>
            <w:tcW w:w="690" w:type="pct"/>
          </w:tcPr>
          <w:p w14:paraId="41A75A79"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Media</w:t>
            </w:r>
          </w:p>
        </w:tc>
        <w:tc>
          <w:tcPr>
            <w:tcW w:w="553" w:type="pct"/>
            <w:shd w:val="clear" w:color="auto" w:fill="auto"/>
          </w:tcPr>
          <w:p w14:paraId="4C46BD4E" w14:textId="77777777" w:rsidR="0085549C" w:rsidRPr="00FE435A" w:rsidRDefault="0085549C" w:rsidP="00977BFB">
            <w:pPr>
              <w:rPr>
                <w:rFonts w:ascii="Noto Sans" w:hAnsi="Noto Sans" w:cs="Noto Sans"/>
                <w:i/>
                <w:sz w:val="20"/>
                <w:szCs w:val="20"/>
              </w:rPr>
            </w:pPr>
            <w:r w:rsidRPr="00FE435A">
              <w:rPr>
                <w:rFonts w:ascii="Noto Sans" w:hAnsi="Noto Sans" w:cs="Noto Sans"/>
                <w:sz w:val="20"/>
                <w:szCs w:val="20"/>
              </w:rPr>
              <w:t>Alta</w:t>
            </w:r>
          </w:p>
        </w:tc>
        <w:tc>
          <w:tcPr>
            <w:tcW w:w="1274" w:type="pct"/>
            <w:shd w:val="clear" w:color="auto" w:fill="auto"/>
          </w:tcPr>
          <w:p w14:paraId="50D94203" w14:textId="77777777" w:rsidR="0085549C" w:rsidRPr="00FE435A" w:rsidRDefault="0085549C" w:rsidP="00977BFB">
            <w:pPr>
              <w:rPr>
                <w:rFonts w:ascii="Noto Sans" w:hAnsi="Noto Sans" w:cs="Noto Sans"/>
                <w:i/>
                <w:spacing w:val="-8"/>
                <w:sz w:val="20"/>
                <w:szCs w:val="20"/>
              </w:rPr>
            </w:pPr>
            <w:r w:rsidRPr="00FE435A">
              <w:rPr>
                <w:rFonts w:ascii="Noto Sans" w:hAnsi="Noto Sans" w:cs="Noto Sans"/>
                <w:spacing w:val="-8"/>
                <w:sz w:val="20"/>
                <w:szCs w:val="20"/>
              </w:rPr>
              <w:t>Estudios de impacto ambiental / rediseño</w:t>
            </w:r>
          </w:p>
        </w:tc>
      </w:tr>
      <w:tr w:rsidR="00B96378" w:rsidRPr="00FE435A" w14:paraId="229CF7E6" w14:textId="77777777" w:rsidTr="00015640">
        <w:tc>
          <w:tcPr>
            <w:tcW w:w="274" w:type="pct"/>
            <w:shd w:val="clear" w:color="auto" w:fill="F2F2F2" w:themeFill="background1" w:themeFillShade="F2"/>
            <w:vAlign w:val="center"/>
          </w:tcPr>
          <w:p w14:paraId="052EDA90"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41</w:t>
            </w:r>
          </w:p>
        </w:tc>
        <w:tc>
          <w:tcPr>
            <w:tcW w:w="690" w:type="pct"/>
            <w:shd w:val="clear" w:color="auto" w:fill="F2F2F2" w:themeFill="background1" w:themeFillShade="F2"/>
            <w:vAlign w:val="center"/>
          </w:tcPr>
          <w:p w14:paraId="71836BA0" w14:textId="77777777" w:rsidR="0085549C" w:rsidRPr="00FE435A" w:rsidRDefault="0085549C" w:rsidP="00977BFB">
            <w:pPr>
              <w:jc w:val="center"/>
              <w:rPr>
                <w:rFonts w:ascii="Noto Sans" w:hAnsi="Noto Sans" w:cs="Noto Sans"/>
                <w:i/>
                <w:sz w:val="20"/>
              </w:rPr>
            </w:pPr>
            <w:r w:rsidRPr="00FE435A">
              <w:rPr>
                <w:rFonts w:ascii="Noto Sans" w:hAnsi="Noto Sans" w:cs="Noto Sans"/>
                <w:sz w:val="20"/>
              </w:rPr>
              <w:t>Financiero</w:t>
            </w:r>
          </w:p>
        </w:tc>
        <w:tc>
          <w:tcPr>
            <w:tcW w:w="1519" w:type="pct"/>
            <w:shd w:val="clear" w:color="auto" w:fill="F2F2F2" w:themeFill="background1" w:themeFillShade="F2"/>
          </w:tcPr>
          <w:p w14:paraId="59C4C47F" w14:textId="77777777" w:rsidR="0085549C" w:rsidRPr="00FE435A" w:rsidRDefault="0085549C" w:rsidP="00977BFB">
            <w:pPr>
              <w:rPr>
                <w:rFonts w:ascii="Noto Sans" w:hAnsi="Noto Sans" w:cs="Noto Sans"/>
                <w:i/>
                <w:sz w:val="20"/>
              </w:rPr>
            </w:pPr>
            <w:r w:rsidRPr="00FE435A">
              <w:rPr>
                <w:rFonts w:ascii="Noto Sans" w:hAnsi="Noto Sans" w:cs="Noto Sans"/>
                <w:sz w:val="20"/>
              </w:rPr>
              <w:t>Insuficiencia de recursos en años subsecuentes</w:t>
            </w:r>
          </w:p>
        </w:tc>
        <w:tc>
          <w:tcPr>
            <w:tcW w:w="690" w:type="pct"/>
          </w:tcPr>
          <w:p w14:paraId="6CB32136" w14:textId="77777777" w:rsidR="0085549C" w:rsidRPr="00FE435A" w:rsidRDefault="0085549C" w:rsidP="00977BFB">
            <w:pPr>
              <w:rPr>
                <w:rFonts w:ascii="Noto Sans" w:hAnsi="Noto Sans" w:cs="Noto Sans"/>
                <w:i/>
                <w:sz w:val="20"/>
              </w:rPr>
            </w:pPr>
            <w:r w:rsidRPr="00FE435A">
              <w:rPr>
                <w:rFonts w:ascii="Noto Sans" w:hAnsi="Noto Sans" w:cs="Noto Sans"/>
                <w:sz w:val="20"/>
              </w:rPr>
              <w:t>Alta</w:t>
            </w:r>
          </w:p>
        </w:tc>
        <w:tc>
          <w:tcPr>
            <w:tcW w:w="553" w:type="pct"/>
            <w:shd w:val="clear" w:color="auto" w:fill="auto"/>
          </w:tcPr>
          <w:p w14:paraId="2F0E1618" w14:textId="77777777" w:rsidR="0085549C" w:rsidRPr="00FE435A" w:rsidRDefault="0085549C" w:rsidP="00977BFB">
            <w:pPr>
              <w:rPr>
                <w:rFonts w:ascii="Noto Sans" w:hAnsi="Noto Sans" w:cs="Noto Sans"/>
                <w:i/>
                <w:sz w:val="20"/>
              </w:rPr>
            </w:pPr>
            <w:r w:rsidRPr="00FE435A">
              <w:rPr>
                <w:rFonts w:ascii="Noto Sans" w:hAnsi="Noto Sans" w:cs="Noto Sans"/>
                <w:sz w:val="20"/>
              </w:rPr>
              <w:t>Alta</w:t>
            </w:r>
          </w:p>
        </w:tc>
        <w:tc>
          <w:tcPr>
            <w:tcW w:w="1274" w:type="pct"/>
            <w:shd w:val="clear" w:color="auto" w:fill="auto"/>
          </w:tcPr>
          <w:p w14:paraId="4A726BC3" w14:textId="510FE77E" w:rsidR="0085549C" w:rsidRPr="00FE435A" w:rsidRDefault="0085549C" w:rsidP="008E451A">
            <w:pPr>
              <w:rPr>
                <w:rFonts w:ascii="Noto Sans" w:hAnsi="Noto Sans" w:cs="Noto Sans"/>
                <w:i/>
                <w:spacing w:val="-8"/>
                <w:sz w:val="20"/>
              </w:rPr>
            </w:pPr>
            <w:r w:rsidRPr="00FE435A">
              <w:rPr>
                <w:rFonts w:ascii="Noto Sans" w:hAnsi="Noto Sans" w:cs="Noto Sans"/>
                <w:spacing w:val="-8"/>
                <w:sz w:val="20"/>
              </w:rPr>
              <w:t xml:space="preserve">Programación </w:t>
            </w:r>
            <w:r w:rsidR="008E451A">
              <w:rPr>
                <w:rFonts w:ascii="Noto Sans" w:hAnsi="Noto Sans" w:cs="Noto Sans"/>
                <w:spacing w:val="-8"/>
                <w:sz w:val="20"/>
              </w:rPr>
              <w:t>plurianual</w:t>
            </w:r>
            <w:r w:rsidRPr="00FE435A">
              <w:rPr>
                <w:rFonts w:ascii="Noto Sans" w:hAnsi="Noto Sans" w:cs="Noto Sans"/>
                <w:spacing w:val="-8"/>
                <w:sz w:val="20"/>
              </w:rPr>
              <w:t xml:space="preserve"> / acuerdos con SHCP</w:t>
            </w:r>
          </w:p>
        </w:tc>
      </w:tr>
      <w:tr w:rsidR="00B96378" w:rsidRPr="00FE435A" w14:paraId="2A79C34C" w14:textId="77777777" w:rsidTr="00015640">
        <w:tc>
          <w:tcPr>
            <w:tcW w:w="274" w:type="pct"/>
            <w:shd w:val="clear" w:color="auto" w:fill="F2F2F2" w:themeFill="background1" w:themeFillShade="F2"/>
            <w:vAlign w:val="center"/>
          </w:tcPr>
          <w:p w14:paraId="7ADF0725" w14:textId="77777777" w:rsidR="0085549C" w:rsidRPr="00FE435A" w:rsidRDefault="00AA3208" w:rsidP="00977BFB">
            <w:pPr>
              <w:jc w:val="cente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42</w:t>
            </w:r>
          </w:p>
        </w:tc>
        <w:tc>
          <w:tcPr>
            <w:tcW w:w="690" w:type="pct"/>
            <w:shd w:val="clear" w:color="auto" w:fill="F2F2F2" w:themeFill="background1" w:themeFillShade="F2"/>
            <w:vAlign w:val="center"/>
          </w:tcPr>
          <w:p w14:paraId="5922196A" w14:textId="77777777" w:rsidR="0085549C" w:rsidRPr="00FE435A" w:rsidRDefault="0085549C" w:rsidP="00977BFB">
            <w:pPr>
              <w:jc w:val="center"/>
              <w:rPr>
                <w:rFonts w:ascii="Noto Sans" w:hAnsi="Noto Sans" w:cs="Noto Sans"/>
                <w:i/>
                <w:sz w:val="20"/>
              </w:rPr>
            </w:pPr>
            <w:r w:rsidRPr="00FE435A">
              <w:rPr>
                <w:rFonts w:ascii="Noto Sans" w:hAnsi="Noto Sans" w:cs="Noto Sans"/>
                <w:sz w:val="20"/>
              </w:rPr>
              <w:t>Legal</w:t>
            </w:r>
          </w:p>
        </w:tc>
        <w:tc>
          <w:tcPr>
            <w:tcW w:w="1519" w:type="pct"/>
            <w:shd w:val="clear" w:color="auto" w:fill="F2F2F2" w:themeFill="background1" w:themeFillShade="F2"/>
          </w:tcPr>
          <w:p w14:paraId="0C35E4D5" w14:textId="77777777" w:rsidR="0085549C" w:rsidRPr="00FE435A" w:rsidRDefault="0085549C" w:rsidP="00977BFB">
            <w:pPr>
              <w:rPr>
                <w:rFonts w:ascii="Noto Sans" w:hAnsi="Noto Sans" w:cs="Noto Sans"/>
                <w:i/>
                <w:sz w:val="20"/>
              </w:rPr>
            </w:pPr>
            <w:r w:rsidRPr="00FE435A">
              <w:rPr>
                <w:rFonts w:ascii="Noto Sans" w:hAnsi="Noto Sans" w:cs="Noto Sans"/>
                <w:sz w:val="20"/>
              </w:rPr>
              <w:t>Invasión de predios o conflicto por tenencia de la tierra</w:t>
            </w:r>
          </w:p>
        </w:tc>
        <w:tc>
          <w:tcPr>
            <w:tcW w:w="690" w:type="pct"/>
          </w:tcPr>
          <w:p w14:paraId="0A987362" w14:textId="77777777" w:rsidR="0085549C" w:rsidRPr="00FE435A" w:rsidRDefault="0085549C" w:rsidP="00977BFB">
            <w:pPr>
              <w:rPr>
                <w:rFonts w:ascii="Noto Sans" w:hAnsi="Noto Sans" w:cs="Noto Sans"/>
                <w:i/>
                <w:sz w:val="20"/>
              </w:rPr>
            </w:pPr>
            <w:r w:rsidRPr="00FE435A">
              <w:rPr>
                <w:rFonts w:ascii="Noto Sans" w:hAnsi="Noto Sans" w:cs="Noto Sans"/>
                <w:sz w:val="20"/>
              </w:rPr>
              <w:t>Media</w:t>
            </w:r>
          </w:p>
        </w:tc>
        <w:tc>
          <w:tcPr>
            <w:tcW w:w="553" w:type="pct"/>
            <w:shd w:val="clear" w:color="auto" w:fill="auto"/>
          </w:tcPr>
          <w:p w14:paraId="158F2C54" w14:textId="77777777" w:rsidR="0085549C" w:rsidRPr="00FE435A" w:rsidRDefault="0085549C" w:rsidP="00977BFB">
            <w:pPr>
              <w:rPr>
                <w:rFonts w:ascii="Noto Sans" w:hAnsi="Noto Sans" w:cs="Noto Sans"/>
                <w:i/>
                <w:sz w:val="20"/>
              </w:rPr>
            </w:pPr>
            <w:r w:rsidRPr="00FE435A">
              <w:rPr>
                <w:rFonts w:ascii="Noto Sans" w:hAnsi="Noto Sans" w:cs="Noto Sans"/>
                <w:sz w:val="20"/>
              </w:rPr>
              <w:t>Media</w:t>
            </w:r>
          </w:p>
        </w:tc>
        <w:tc>
          <w:tcPr>
            <w:tcW w:w="1274" w:type="pct"/>
            <w:shd w:val="clear" w:color="auto" w:fill="auto"/>
          </w:tcPr>
          <w:p w14:paraId="30A44F0F" w14:textId="77777777" w:rsidR="0085549C" w:rsidRPr="00FE435A" w:rsidRDefault="0085549C" w:rsidP="00977BFB">
            <w:pPr>
              <w:rPr>
                <w:rFonts w:ascii="Noto Sans" w:hAnsi="Noto Sans" w:cs="Noto Sans"/>
                <w:i/>
                <w:spacing w:val="-8"/>
                <w:sz w:val="20"/>
              </w:rPr>
            </w:pPr>
            <w:r w:rsidRPr="00FE435A">
              <w:rPr>
                <w:rFonts w:ascii="Noto Sans" w:hAnsi="Noto Sans" w:cs="Noto Sans"/>
                <w:spacing w:val="-8"/>
                <w:sz w:val="20"/>
              </w:rPr>
              <w:t>Aseguramiento jurídico / conciliación con propietarios</w:t>
            </w:r>
          </w:p>
        </w:tc>
      </w:tr>
    </w:tbl>
    <w:p w14:paraId="4140BF76" w14:textId="2BC3E90D" w:rsidR="001431D6" w:rsidRPr="00FE435A" w:rsidRDefault="001431D6">
      <w:pPr>
        <w:rPr>
          <w:rFonts w:ascii="Noto Sans" w:hAnsi="Noto Sans" w:cs="Noto Sans"/>
        </w:rPr>
      </w:pPr>
    </w:p>
    <w:p w14:paraId="462317EC" w14:textId="4B598935" w:rsidR="002D6398" w:rsidRPr="00FE435A" w:rsidRDefault="002D6398">
      <w:pPr>
        <w:rPr>
          <w:rFonts w:ascii="Noto Sans" w:hAnsi="Noto Sans" w:cs="Noto Sans"/>
        </w:rPr>
      </w:pPr>
    </w:p>
    <w:tbl>
      <w:tblPr>
        <w:tblStyle w:val="Tablaconcuadrcula"/>
        <w:tblW w:w="5105" w:type="pct"/>
        <w:tblLayout w:type="fixed"/>
        <w:tblCellMar>
          <w:left w:w="28" w:type="dxa"/>
          <w:right w:w="28" w:type="dxa"/>
        </w:tblCellMar>
        <w:tblLook w:val="04A0" w:firstRow="1" w:lastRow="0" w:firstColumn="1" w:lastColumn="0" w:noHBand="0" w:noVBand="1"/>
      </w:tblPr>
      <w:tblGrid>
        <w:gridCol w:w="10266"/>
      </w:tblGrid>
      <w:tr w:rsidR="0085549C" w:rsidRPr="00FE435A" w14:paraId="477CF218" w14:textId="77777777" w:rsidTr="00B96378">
        <w:tc>
          <w:tcPr>
            <w:tcW w:w="5000" w:type="pct"/>
            <w:tcBorders>
              <w:top w:val="single" w:sz="4" w:space="0" w:color="auto"/>
              <w:bottom w:val="single" w:sz="4" w:space="0" w:color="auto"/>
            </w:tcBorders>
            <w:shd w:val="clear" w:color="auto" w:fill="621333"/>
            <w:vAlign w:val="center"/>
          </w:tcPr>
          <w:p w14:paraId="1C461414" w14:textId="5B4B7697" w:rsidR="0085549C" w:rsidRPr="00FE435A" w:rsidRDefault="0085549C" w:rsidP="00015640">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 xml:space="preserve">IX. ADMINISTRADOR DEL </w:t>
            </w:r>
            <w:r w:rsidR="00015640">
              <w:rPr>
                <w:rFonts w:ascii="Noto Sans" w:eastAsia="Times New Roman" w:hAnsi="Noto Sans" w:cs="Noto Sans"/>
                <w:b/>
                <w:bCs/>
                <w:sz w:val="20"/>
                <w:szCs w:val="20"/>
                <w:lang w:eastAsia="es-MX"/>
              </w:rPr>
              <w:t>PPI</w:t>
            </w:r>
          </w:p>
        </w:tc>
      </w:tr>
    </w:tbl>
    <w:p w14:paraId="1F6070B7" w14:textId="77777777" w:rsidR="0085549C" w:rsidRPr="00FE435A" w:rsidRDefault="0085549C" w:rsidP="0085549C">
      <w:pPr>
        <w:pStyle w:val="Texto"/>
        <w:spacing w:after="0" w:line="120" w:lineRule="exact"/>
        <w:ind w:firstLine="0"/>
        <w:contextualSpacing/>
        <w:rPr>
          <w:rStyle w:val="Textoennegrita"/>
          <w:rFonts w:ascii="Noto Sans" w:hAnsi="Noto Sans" w:cs="Noto Sans"/>
          <w:color w:val="0070C0"/>
          <w:sz w:val="8"/>
          <w:lang w:val="es-MX"/>
        </w:rPr>
      </w:pPr>
    </w:p>
    <w:p w14:paraId="51D0E8D5" w14:textId="6BFDEBB4" w:rsidR="0085549C" w:rsidRPr="00FE435A" w:rsidRDefault="0085549C" w:rsidP="0085549C">
      <w:pPr>
        <w:pStyle w:val="Texto"/>
        <w:spacing w:after="0" w:line="120" w:lineRule="exact"/>
        <w:ind w:firstLine="0"/>
        <w:contextualSpacing/>
        <w:rPr>
          <w:rStyle w:val="Textoennegrita"/>
          <w:rFonts w:ascii="Noto Sans" w:hAnsi="Noto Sans" w:cs="Noto Sans"/>
          <w:color w:val="0070C0"/>
          <w:sz w:val="8"/>
          <w:lang w:val="es-MX"/>
        </w:rPr>
      </w:pPr>
    </w:p>
    <w:tbl>
      <w:tblPr>
        <w:tblStyle w:val="Tablaconcuadrcula"/>
        <w:tblW w:w="10135" w:type="dxa"/>
        <w:tblInd w:w="66" w:type="dxa"/>
        <w:tblLook w:val="04A0" w:firstRow="1" w:lastRow="0" w:firstColumn="1" w:lastColumn="0" w:noHBand="0" w:noVBand="1"/>
      </w:tblPr>
      <w:tblGrid>
        <w:gridCol w:w="496"/>
        <w:gridCol w:w="5529"/>
        <w:gridCol w:w="4110"/>
      </w:tblGrid>
      <w:tr w:rsidR="007E2F54" w:rsidRPr="00FE435A" w14:paraId="7930F739" w14:textId="77777777" w:rsidTr="007E2F54">
        <w:trPr>
          <w:trHeight w:val="290"/>
        </w:trPr>
        <w:tc>
          <w:tcPr>
            <w:tcW w:w="496" w:type="dxa"/>
            <w:vMerge w:val="restart"/>
            <w:shd w:val="clear" w:color="auto" w:fill="F2F2F2" w:themeFill="background1" w:themeFillShade="F2"/>
            <w:vAlign w:val="center"/>
          </w:tcPr>
          <w:p w14:paraId="568110BD" w14:textId="77777777" w:rsidR="007E2F54" w:rsidRPr="00FE435A" w:rsidRDefault="007E2F54" w:rsidP="007E2F54">
            <w:pPr>
              <w:pStyle w:val="Texto"/>
              <w:spacing w:line="222" w:lineRule="exact"/>
              <w:ind w:firstLine="0"/>
              <w:jc w:val="center"/>
              <w:rPr>
                <w:rStyle w:val="Textoennegrita"/>
                <w:rFonts w:ascii="Noto Sans" w:hAnsi="Noto Sans" w:cs="Noto Sans"/>
                <w:sz w:val="20"/>
                <w:lang w:val="es-MX"/>
              </w:rPr>
            </w:pPr>
            <w:r w:rsidRPr="00FE435A">
              <w:rPr>
                <w:rStyle w:val="Textoennegrita"/>
                <w:rFonts w:ascii="Noto Sans" w:hAnsi="Noto Sans" w:cs="Noto Sans"/>
                <w:sz w:val="20"/>
                <w:lang w:val="es-MX"/>
              </w:rPr>
              <w:t>43</w:t>
            </w:r>
          </w:p>
        </w:tc>
        <w:tc>
          <w:tcPr>
            <w:tcW w:w="5529" w:type="dxa"/>
            <w:shd w:val="clear" w:color="auto" w:fill="F2F2F2" w:themeFill="background1" w:themeFillShade="F2"/>
          </w:tcPr>
          <w:p w14:paraId="306C08F0"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r w:rsidRPr="00FE435A">
              <w:rPr>
                <w:rStyle w:val="Textoennegrita"/>
                <w:rFonts w:ascii="Noto Sans" w:hAnsi="Noto Sans" w:cs="Noto Sans"/>
                <w:sz w:val="20"/>
                <w:lang w:val="es-MX"/>
              </w:rPr>
              <w:t>Nombre completo:</w:t>
            </w:r>
          </w:p>
        </w:tc>
        <w:tc>
          <w:tcPr>
            <w:tcW w:w="4110" w:type="dxa"/>
          </w:tcPr>
          <w:p w14:paraId="3B9FB6B4"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p>
        </w:tc>
      </w:tr>
      <w:tr w:rsidR="007E2F54" w:rsidRPr="00FE435A" w14:paraId="7E081E2A" w14:textId="77777777" w:rsidTr="007E2F54">
        <w:trPr>
          <w:trHeight w:val="280"/>
        </w:trPr>
        <w:tc>
          <w:tcPr>
            <w:tcW w:w="496" w:type="dxa"/>
            <w:vMerge/>
            <w:shd w:val="clear" w:color="auto" w:fill="F2F2F2" w:themeFill="background1" w:themeFillShade="F2"/>
          </w:tcPr>
          <w:p w14:paraId="66892BC2" w14:textId="77777777" w:rsidR="007E2F54" w:rsidRPr="00FE435A" w:rsidRDefault="007E2F54" w:rsidP="00977BFB">
            <w:pPr>
              <w:pStyle w:val="Texto"/>
              <w:spacing w:line="222" w:lineRule="exact"/>
              <w:ind w:firstLine="0"/>
              <w:rPr>
                <w:rStyle w:val="Textoennegrita"/>
                <w:rFonts w:ascii="Noto Sans" w:hAnsi="Noto Sans" w:cs="Noto Sans"/>
                <w:sz w:val="20"/>
                <w:lang w:val="es-MX"/>
                <w:rPrChange w:id="1" w:author="UI" w:date="2025-09-10T16:52:00Z">
                  <w:rPr>
                    <w:rStyle w:val="Textoennegrita"/>
                    <w:rFonts w:ascii="Noto Sans" w:eastAsiaTheme="minorHAnsi" w:hAnsi="Noto Sans" w:cs="Noto Sans"/>
                    <w:sz w:val="20"/>
                    <w:szCs w:val="24"/>
                    <w:lang w:val="es-MX" w:eastAsia="en-US"/>
                  </w:rPr>
                </w:rPrChange>
              </w:rPr>
            </w:pPr>
          </w:p>
        </w:tc>
        <w:tc>
          <w:tcPr>
            <w:tcW w:w="5529" w:type="dxa"/>
            <w:shd w:val="clear" w:color="auto" w:fill="F2F2F2" w:themeFill="background1" w:themeFillShade="F2"/>
          </w:tcPr>
          <w:p w14:paraId="37609A9A"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r w:rsidRPr="00FE435A">
              <w:rPr>
                <w:rStyle w:val="Textoennegrita"/>
                <w:rFonts w:ascii="Noto Sans" w:hAnsi="Noto Sans" w:cs="Noto Sans"/>
                <w:sz w:val="20"/>
                <w:lang w:val="es-MX"/>
              </w:rPr>
              <w:t>Cargo (mínimo Director de Área o equivalente):</w:t>
            </w:r>
          </w:p>
        </w:tc>
        <w:tc>
          <w:tcPr>
            <w:tcW w:w="4110" w:type="dxa"/>
          </w:tcPr>
          <w:p w14:paraId="1017D9B8"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p>
        </w:tc>
      </w:tr>
      <w:tr w:rsidR="007E2F54" w:rsidRPr="00FE435A" w14:paraId="071092AB" w14:textId="77777777" w:rsidTr="007E2F54">
        <w:trPr>
          <w:trHeight w:val="290"/>
        </w:trPr>
        <w:tc>
          <w:tcPr>
            <w:tcW w:w="496" w:type="dxa"/>
            <w:vMerge/>
            <w:shd w:val="clear" w:color="auto" w:fill="F2F2F2" w:themeFill="background1" w:themeFillShade="F2"/>
          </w:tcPr>
          <w:p w14:paraId="187A258D" w14:textId="77777777" w:rsidR="007E2F54" w:rsidRPr="00FE435A" w:rsidRDefault="007E2F54" w:rsidP="00977BFB">
            <w:pPr>
              <w:pStyle w:val="Texto"/>
              <w:spacing w:line="222" w:lineRule="exact"/>
              <w:ind w:firstLine="0"/>
              <w:rPr>
                <w:rStyle w:val="Textoennegrita"/>
                <w:rFonts w:ascii="Noto Sans" w:hAnsi="Noto Sans" w:cs="Noto Sans"/>
                <w:sz w:val="20"/>
                <w:lang w:val="es-MX"/>
                <w:rPrChange w:id="2" w:author="UI" w:date="2025-09-10T16:52:00Z">
                  <w:rPr>
                    <w:rStyle w:val="Textoennegrita"/>
                    <w:rFonts w:ascii="Noto Sans" w:eastAsiaTheme="minorHAnsi" w:hAnsi="Noto Sans" w:cs="Noto Sans"/>
                    <w:sz w:val="20"/>
                    <w:szCs w:val="24"/>
                    <w:lang w:val="es-MX" w:eastAsia="en-US"/>
                  </w:rPr>
                </w:rPrChange>
              </w:rPr>
            </w:pPr>
          </w:p>
        </w:tc>
        <w:tc>
          <w:tcPr>
            <w:tcW w:w="5529" w:type="dxa"/>
            <w:shd w:val="clear" w:color="auto" w:fill="F2F2F2" w:themeFill="background1" w:themeFillShade="F2"/>
          </w:tcPr>
          <w:p w14:paraId="20FF421B"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r w:rsidRPr="00FE435A">
              <w:rPr>
                <w:rStyle w:val="Textoennegrita"/>
                <w:rFonts w:ascii="Noto Sans" w:hAnsi="Noto Sans" w:cs="Noto Sans"/>
                <w:sz w:val="20"/>
                <w:lang w:val="es-MX"/>
              </w:rPr>
              <w:t>Correo electrónico institucional:</w:t>
            </w:r>
          </w:p>
        </w:tc>
        <w:tc>
          <w:tcPr>
            <w:tcW w:w="4110" w:type="dxa"/>
          </w:tcPr>
          <w:p w14:paraId="7B97BBE7"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p>
        </w:tc>
      </w:tr>
      <w:tr w:rsidR="007E2F54" w:rsidRPr="00FE435A" w14:paraId="16C98F85" w14:textId="77777777" w:rsidTr="007E2F54">
        <w:trPr>
          <w:trHeight w:val="280"/>
        </w:trPr>
        <w:tc>
          <w:tcPr>
            <w:tcW w:w="496" w:type="dxa"/>
            <w:vMerge/>
            <w:shd w:val="clear" w:color="auto" w:fill="F2F2F2" w:themeFill="background1" w:themeFillShade="F2"/>
          </w:tcPr>
          <w:p w14:paraId="21D76671" w14:textId="77777777" w:rsidR="007E2F54" w:rsidRPr="00FE435A" w:rsidRDefault="007E2F54" w:rsidP="00977BFB">
            <w:pPr>
              <w:pStyle w:val="Texto"/>
              <w:spacing w:line="222" w:lineRule="exact"/>
              <w:ind w:firstLine="0"/>
              <w:rPr>
                <w:rStyle w:val="Textoennegrita"/>
                <w:rFonts w:ascii="Noto Sans" w:hAnsi="Noto Sans" w:cs="Noto Sans"/>
                <w:sz w:val="20"/>
                <w:lang w:val="es-MX"/>
                <w:rPrChange w:id="3" w:author="UI" w:date="2025-09-10T16:52:00Z">
                  <w:rPr>
                    <w:rStyle w:val="Textoennegrita"/>
                    <w:rFonts w:ascii="Noto Sans" w:eastAsiaTheme="minorHAnsi" w:hAnsi="Noto Sans" w:cs="Noto Sans"/>
                    <w:sz w:val="20"/>
                    <w:szCs w:val="24"/>
                    <w:lang w:val="es-MX" w:eastAsia="en-US"/>
                  </w:rPr>
                </w:rPrChange>
              </w:rPr>
            </w:pPr>
          </w:p>
        </w:tc>
        <w:tc>
          <w:tcPr>
            <w:tcW w:w="5529" w:type="dxa"/>
            <w:shd w:val="clear" w:color="auto" w:fill="F2F2F2" w:themeFill="background1" w:themeFillShade="F2"/>
          </w:tcPr>
          <w:p w14:paraId="5F81B8FE"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r w:rsidRPr="00FE435A">
              <w:rPr>
                <w:rStyle w:val="Textoennegrita"/>
                <w:rFonts w:ascii="Noto Sans" w:hAnsi="Noto Sans" w:cs="Noto Sans"/>
                <w:sz w:val="20"/>
                <w:lang w:val="es-MX"/>
              </w:rPr>
              <w:t>Teléfono y extensión:</w:t>
            </w:r>
          </w:p>
        </w:tc>
        <w:tc>
          <w:tcPr>
            <w:tcW w:w="4110" w:type="dxa"/>
          </w:tcPr>
          <w:p w14:paraId="0EA2CE1B"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p>
        </w:tc>
      </w:tr>
      <w:tr w:rsidR="007E2F54" w:rsidRPr="00FE435A" w14:paraId="7D36C6E1" w14:textId="77777777" w:rsidTr="007E2F54">
        <w:trPr>
          <w:trHeight w:val="290"/>
        </w:trPr>
        <w:tc>
          <w:tcPr>
            <w:tcW w:w="496" w:type="dxa"/>
            <w:vMerge/>
            <w:shd w:val="clear" w:color="auto" w:fill="F2F2F2" w:themeFill="background1" w:themeFillShade="F2"/>
          </w:tcPr>
          <w:p w14:paraId="4D938D26" w14:textId="77777777" w:rsidR="007E2F54" w:rsidRPr="00FE435A" w:rsidRDefault="007E2F54" w:rsidP="00977BFB">
            <w:pPr>
              <w:pStyle w:val="Texto"/>
              <w:spacing w:line="222" w:lineRule="exact"/>
              <w:ind w:firstLine="0"/>
              <w:jc w:val="left"/>
              <w:rPr>
                <w:rStyle w:val="Textoennegrita"/>
                <w:rFonts w:ascii="Noto Sans" w:hAnsi="Noto Sans" w:cs="Noto Sans"/>
                <w:sz w:val="20"/>
                <w:lang w:val="es-MX"/>
                <w:rPrChange w:id="4" w:author="UI" w:date="2025-09-10T16:52:00Z">
                  <w:rPr>
                    <w:rStyle w:val="Textoennegrita"/>
                    <w:rFonts w:ascii="Noto Sans" w:eastAsiaTheme="minorHAnsi" w:hAnsi="Noto Sans" w:cs="Noto Sans"/>
                    <w:sz w:val="20"/>
                    <w:szCs w:val="24"/>
                    <w:lang w:val="es-MX" w:eastAsia="en-US"/>
                  </w:rPr>
                </w:rPrChange>
              </w:rPr>
            </w:pPr>
          </w:p>
        </w:tc>
        <w:tc>
          <w:tcPr>
            <w:tcW w:w="5529" w:type="dxa"/>
            <w:shd w:val="clear" w:color="auto" w:fill="F2F2F2" w:themeFill="background1" w:themeFillShade="F2"/>
          </w:tcPr>
          <w:p w14:paraId="309ACE9C" w14:textId="77777777" w:rsidR="007E2F54" w:rsidRPr="00FE435A" w:rsidRDefault="007E2F54" w:rsidP="00977BFB">
            <w:pPr>
              <w:pStyle w:val="Texto"/>
              <w:spacing w:line="222" w:lineRule="exact"/>
              <w:ind w:firstLine="0"/>
              <w:jc w:val="left"/>
              <w:rPr>
                <w:rStyle w:val="Textoennegrita"/>
                <w:rFonts w:ascii="Noto Sans" w:hAnsi="Noto Sans" w:cs="Noto Sans"/>
                <w:sz w:val="20"/>
                <w:lang w:val="es-MX"/>
              </w:rPr>
            </w:pPr>
            <w:r w:rsidRPr="00FE435A">
              <w:rPr>
                <w:rStyle w:val="Textoennegrita"/>
                <w:rFonts w:ascii="Noto Sans" w:hAnsi="Noto Sans" w:cs="Noto Sans"/>
                <w:sz w:val="20"/>
                <w:lang w:val="es-MX"/>
              </w:rPr>
              <w:t>Correo electrónico institucional de usuario alterno:</w:t>
            </w:r>
          </w:p>
        </w:tc>
        <w:tc>
          <w:tcPr>
            <w:tcW w:w="4110" w:type="dxa"/>
          </w:tcPr>
          <w:p w14:paraId="3DF50E6A" w14:textId="77777777" w:rsidR="007E2F54" w:rsidRPr="00FE435A" w:rsidRDefault="007E2F54" w:rsidP="00977BFB">
            <w:pPr>
              <w:pStyle w:val="Texto"/>
              <w:spacing w:line="222" w:lineRule="exact"/>
              <w:ind w:firstLine="0"/>
              <w:rPr>
                <w:rStyle w:val="Textoennegrita"/>
                <w:rFonts w:ascii="Noto Sans" w:hAnsi="Noto Sans" w:cs="Noto Sans"/>
                <w:sz w:val="20"/>
                <w:lang w:val="es-MX"/>
              </w:rPr>
            </w:pPr>
          </w:p>
        </w:tc>
      </w:tr>
    </w:tbl>
    <w:p w14:paraId="3978A5CB" w14:textId="3AE71831" w:rsidR="0085549C" w:rsidRPr="00FE435A" w:rsidRDefault="0085549C" w:rsidP="0085549C">
      <w:pPr>
        <w:pStyle w:val="Texto"/>
        <w:spacing w:after="0" w:line="222" w:lineRule="exact"/>
        <w:ind w:left="68" w:firstLine="289"/>
        <w:contextualSpacing/>
        <w:jc w:val="center"/>
        <w:rPr>
          <w:rStyle w:val="Textoennegrita"/>
          <w:rFonts w:ascii="Noto Sans" w:hAnsi="Noto Sans" w:cs="Noto Sans"/>
          <w:sz w:val="8"/>
          <w:lang w:val="es-MX"/>
        </w:rPr>
      </w:pPr>
    </w:p>
    <w:p w14:paraId="4E97F5C7" w14:textId="36BCB54D" w:rsidR="002D6398" w:rsidRPr="00FE435A" w:rsidRDefault="002D6398" w:rsidP="0085549C">
      <w:pPr>
        <w:pStyle w:val="Texto"/>
        <w:spacing w:after="0" w:line="222" w:lineRule="exact"/>
        <w:ind w:left="68" w:firstLine="289"/>
        <w:contextualSpacing/>
        <w:jc w:val="center"/>
        <w:rPr>
          <w:rStyle w:val="Textoennegrita"/>
          <w:rFonts w:ascii="Noto Sans" w:hAnsi="Noto Sans" w:cs="Noto Sans"/>
          <w:sz w:val="8"/>
          <w:lang w:val="es-MX"/>
        </w:rPr>
      </w:pPr>
    </w:p>
    <w:p w14:paraId="008414EE" w14:textId="77777777" w:rsidR="002D6398" w:rsidRPr="00FE435A" w:rsidRDefault="002D6398" w:rsidP="0085549C">
      <w:pPr>
        <w:pStyle w:val="Texto"/>
        <w:spacing w:after="0" w:line="222" w:lineRule="exact"/>
        <w:ind w:left="68" w:firstLine="289"/>
        <w:contextualSpacing/>
        <w:jc w:val="center"/>
        <w:rPr>
          <w:rStyle w:val="Textoennegrita"/>
          <w:rFonts w:ascii="Noto Sans" w:hAnsi="Noto Sans" w:cs="Noto Sans"/>
          <w:sz w:val="8"/>
          <w:lang w:val="es-MX"/>
        </w:rPr>
      </w:pPr>
    </w:p>
    <w:p w14:paraId="647D208E" w14:textId="77777777" w:rsidR="0085549C" w:rsidRPr="00FE435A" w:rsidRDefault="0085549C" w:rsidP="0085549C">
      <w:pPr>
        <w:pStyle w:val="Texto"/>
        <w:spacing w:line="222" w:lineRule="exact"/>
        <w:ind w:left="66"/>
        <w:jc w:val="center"/>
        <w:rPr>
          <w:rStyle w:val="Textoennegrita"/>
          <w:rFonts w:ascii="Noto Sans" w:hAnsi="Noto Sans" w:cs="Noto Sans"/>
          <w:sz w:val="20"/>
          <w:lang w:val="es-MX"/>
        </w:rPr>
      </w:pPr>
      <w:r w:rsidRPr="00FE435A">
        <w:rPr>
          <w:rStyle w:val="Textoennegrita"/>
          <w:rFonts w:ascii="Noto Sans" w:hAnsi="Noto Sans" w:cs="Noto Sans"/>
          <w:sz w:val="20"/>
          <w:lang w:val="es-MX"/>
        </w:rPr>
        <w:t>Firma</w:t>
      </w:r>
    </w:p>
    <w:p w14:paraId="2F56D030" w14:textId="77777777" w:rsidR="0085549C" w:rsidRPr="00FE435A" w:rsidRDefault="0085549C" w:rsidP="0085549C">
      <w:pPr>
        <w:pStyle w:val="Texto"/>
        <w:spacing w:line="222" w:lineRule="exact"/>
        <w:ind w:left="66"/>
        <w:jc w:val="center"/>
        <w:rPr>
          <w:rStyle w:val="Textoennegrita"/>
          <w:rFonts w:ascii="Noto Sans" w:hAnsi="Noto Sans" w:cs="Noto Sans"/>
          <w:sz w:val="20"/>
          <w:lang w:val="es-MX"/>
        </w:rPr>
      </w:pPr>
    </w:p>
    <w:p w14:paraId="307D8ACB" w14:textId="77777777" w:rsidR="007E2F54" w:rsidRPr="00FE435A" w:rsidRDefault="007E2F54" w:rsidP="0085549C">
      <w:pPr>
        <w:pStyle w:val="Texto"/>
        <w:spacing w:line="222" w:lineRule="exact"/>
        <w:ind w:left="66"/>
        <w:jc w:val="center"/>
        <w:rPr>
          <w:rStyle w:val="Textoennegrita"/>
          <w:rFonts w:ascii="Noto Sans" w:hAnsi="Noto Sans" w:cs="Noto Sans"/>
          <w:sz w:val="20"/>
          <w:lang w:val="es-MX"/>
        </w:rPr>
      </w:pPr>
    </w:p>
    <w:p w14:paraId="5B4260EA" w14:textId="77777777" w:rsidR="007E2F54" w:rsidRPr="00FE435A" w:rsidRDefault="007E2F54" w:rsidP="0085549C">
      <w:pPr>
        <w:pStyle w:val="Texto"/>
        <w:spacing w:line="222" w:lineRule="exact"/>
        <w:ind w:left="66"/>
        <w:jc w:val="center"/>
        <w:rPr>
          <w:rStyle w:val="Textoennegrita"/>
          <w:rFonts w:ascii="Noto Sans" w:hAnsi="Noto Sans" w:cs="Noto Sans"/>
          <w:sz w:val="20"/>
          <w:lang w:val="es-MX"/>
        </w:rPr>
      </w:pPr>
    </w:p>
    <w:p w14:paraId="1C8CE2AD" w14:textId="77777777" w:rsidR="0085549C" w:rsidRPr="00FE435A" w:rsidRDefault="0085549C" w:rsidP="0085549C">
      <w:pPr>
        <w:pStyle w:val="Texto"/>
        <w:spacing w:line="222" w:lineRule="exact"/>
        <w:ind w:left="66"/>
        <w:jc w:val="center"/>
        <w:rPr>
          <w:rStyle w:val="Textoennegrita"/>
          <w:rFonts w:ascii="Noto Sans" w:hAnsi="Noto Sans" w:cs="Noto Sans"/>
          <w:sz w:val="20"/>
          <w:lang w:val="es-MX"/>
        </w:rPr>
      </w:pPr>
      <w:r w:rsidRPr="00FE435A">
        <w:rPr>
          <w:rStyle w:val="Textoennegrita"/>
          <w:rFonts w:ascii="Noto Sans" w:hAnsi="Noto Sans" w:cs="Noto Sans"/>
          <w:sz w:val="20"/>
          <w:lang w:val="es-MX"/>
        </w:rPr>
        <w:t>__________________________________</w:t>
      </w:r>
    </w:p>
    <w:p w14:paraId="63E0CF60" w14:textId="77777777" w:rsidR="0085549C" w:rsidRPr="00FE435A" w:rsidRDefault="0085549C" w:rsidP="0085549C">
      <w:pPr>
        <w:pStyle w:val="Texto"/>
        <w:spacing w:line="222" w:lineRule="exact"/>
        <w:ind w:left="66"/>
        <w:jc w:val="center"/>
        <w:rPr>
          <w:rStyle w:val="Textoennegrita"/>
          <w:rFonts w:ascii="Noto Sans" w:hAnsi="Noto Sans" w:cs="Noto Sans"/>
          <w:sz w:val="20"/>
          <w:lang w:val="es-MX"/>
        </w:rPr>
      </w:pPr>
      <w:r w:rsidRPr="00FE435A">
        <w:rPr>
          <w:rStyle w:val="Textoennegrita"/>
          <w:rFonts w:ascii="Noto Sans" w:hAnsi="Noto Sans" w:cs="Noto Sans"/>
          <w:sz w:val="20"/>
          <w:lang w:val="es-MX"/>
        </w:rPr>
        <w:t>Nombre y Cargo del Administrador del PPI</w:t>
      </w:r>
    </w:p>
    <w:p w14:paraId="42808F7C" w14:textId="77777777" w:rsidR="007E2F54" w:rsidRPr="00FE435A" w:rsidRDefault="007E2F54" w:rsidP="0085549C">
      <w:pPr>
        <w:pStyle w:val="Texto"/>
        <w:spacing w:line="222" w:lineRule="exact"/>
        <w:ind w:left="66"/>
        <w:jc w:val="center"/>
        <w:rPr>
          <w:rStyle w:val="Textoennegrita"/>
          <w:rFonts w:ascii="Noto Sans" w:hAnsi="Noto Sans" w:cs="Noto Sans"/>
          <w:sz w:val="20"/>
          <w:lang w:val="es-MX"/>
        </w:rPr>
      </w:pPr>
    </w:p>
    <w:p w14:paraId="590D5A51" w14:textId="77777777" w:rsidR="007E2F54" w:rsidRPr="00FE435A" w:rsidRDefault="007E2F54" w:rsidP="0085549C">
      <w:pPr>
        <w:pStyle w:val="Texto"/>
        <w:spacing w:line="222" w:lineRule="exact"/>
        <w:ind w:left="66"/>
        <w:jc w:val="center"/>
        <w:rPr>
          <w:rStyle w:val="Textoennegrita"/>
          <w:rFonts w:ascii="Noto Sans" w:hAnsi="Noto Sans" w:cs="Noto Sans"/>
          <w:sz w:val="20"/>
          <w:lang w:val="es-MX"/>
        </w:rPr>
      </w:pPr>
    </w:p>
    <w:tbl>
      <w:tblPr>
        <w:tblStyle w:val="Tablaconcuadrcula"/>
        <w:tblW w:w="5143" w:type="pct"/>
        <w:tblCellMar>
          <w:left w:w="28" w:type="dxa"/>
          <w:right w:w="28" w:type="dxa"/>
        </w:tblCellMar>
        <w:tblLook w:val="04A0" w:firstRow="1" w:lastRow="0" w:firstColumn="1" w:lastColumn="0" w:noHBand="0" w:noVBand="1"/>
      </w:tblPr>
      <w:tblGrid>
        <w:gridCol w:w="563"/>
        <w:gridCol w:w="9780"/>
      </w:tblGrid>
      <w:tr w:rsidR="0085549C" w:rsidRPr="00FE435A" w14:paraId="18303826" w14:textId="77777777" w:rsidTr="007E2F54">
        <w:tc>
          <w:tcPr>
            <w:tcW w:w="5000" w:type="pct"/>
            <w:gridSpan w:val="2"/>
            <w:tcBorders>
              <w:top w:val="single" w:sz="4" w:space="0" w:color="auto"/>
              <w:bottom w:val="single" w:sz="4" w:space="0" w:color="auto"/>
            </w:tcBorders>
            <w:shd w:val="clear" w:color="auto" w:fill="621333"/>
            <w:vAlign w:val="center"/>
          </w:tcPr>
          <w:p w14:paraId="704EC032" w14:textId="77777777" w:rsidR="0085549C" w:rsidRPr="00FE435A" w:rsidRDefault="0085549C" w:rsidP="00977BFB">
            <w:pPr>
              <w:rPr>
                <w:rFonts w:ascii="Noto Sans" w:eastAsia="Times New Roman" w:hAnsi="Noto Sans" w:cs="Noto Sans"/>
                <w:b/>
                <w:bCs/>
                <w:sz w:val="20"/>
                <w:szCs w:val="20"/>
                <w:lang w:eastAsia="es-MX"/>
              </w:rPr>
            </w:pPr>
            <w:r w:rsidRPr="00FE435A">
              <w:rPr>
                <w:rFonts w:ascii="Noto Sans" w:eastAsia="Times New Roman" w:hAnsi="Noto Sans" w:cs="Noto Sans"/>
                <w:b/>
                <w:bCs/>
                <w:sz w:val="20"/>
                <w:szCs w:val="20"/>
                <w:lang w:eastAsia="es-MX"/>
              </w:rPr>
              <w:t>X. CONCLUSIONES</w:t>
            </w:r>
          </w:p>
        </w:tc>
      </w:tr>
      <w:tr w:rsidR="007E2F54" w:rsidRPr="00FE435A" w14:paraId="3D93E29B" w14:textId="77777777" w:rsidTr="004A6922">
        <w:tblPrEx>
          <w:tblCellMar>
            <w:left w:w="108" w:type="dxa"/>
            <w:right w:w="108" w:type="dxa"/>
          </w:tblCellMar>
        </w:tblPrEx>
        <w:tc>
          <w:tcPr>
            <w:tcW w:w="272" w:type="pct"/>
            <w:vAlign w:val="center"/>
          </w:tcPr>
          <w:p w14:paraId="0CE6D88F" w14:textId="77777777" w:rsidR="007E2F54" w:rsidRPr="00FE435A" w:rsidRDefault="007E2F54" w:rsidP="004A6922">
            <w:pPr>
              <w:jc w:val="center"/>
              <w:rPr>
                <w:rFonts w:ascii="Noto Sans" w:eastAsia="Times New Roman" w:hAnsi="Noto Sans" w:cs="Noto Sans"/>
                <w:i/>
                <w:spacing w:val="-8"/>
                <w:sz w:val="20"/>
                <w:szCs w:val="20"/>
                <w:lang w:eastAsia="es-MX"/>
              </w:rPr>
            </w:pPr>
            <w:r w:rsidRPr="00FE435A">
              <w:rPr>
                <w:rStyle w:val="Textoennegrita"/>
                <w:rFonts w:ascii="Noto Sans" w:hAnsi="Noto Sans" w:cs="Noto Sans"/>
                <w:sz w:val="20"/>
              </w:rPr>
              <w:t>44</w:t>
            </w:r>
          </w:p>
        </w:tc>
        <w:tc>
          <w:tcPr>
            <w:tcW w:w="4728" w:type="pct"/>
          </w:tcPr>
          <w:p w14:paraId="0F0E95C2" w14:textId="10DB6545" w:rsidR="007E2F54" w:rsidRPr="00FE435A" w:rsidRDefault="007E2F54" w:rsidP="00015640">
            <w:pPr>
              <w:jc w:val="both"/>
              <w:rPr>
                <w:rFonts w:ascii="Noto Sans" w:eastAsia="Times New Roman" w:hAnsi="Noto Sans" w:cs="Noto Sans"/>
                <w:i/>
                <w:spacing w:val="-8"/>
                <w:sz w:val="20"/>
                <w:szCs w:val="20"/>
                <w:lang w:eastAsia="es-MX"/>
              </w:rPr>
            </w:pPr>
            <w:r w:rsidRPr="00FE435A">
              <w:rPr>
                <w:rFonts w:ascii="Noto Sans" w:eastAsia="Times New Roman" w:hAnsi="Noto Sans" w:cs="Noto Sans"/>
                <w:i/>
                <w:spacing w:val="-8"/>
                <w:sz w:val="20"/>
                <w:szCs w:val="20"/>
                <w:lang w:eastAsia="es-MX"/>
              </w:rPr>
              <w:t xml:space="preserve">En este espacio se deberá </w:t>
            </w:r>
            <w:r w:rsidR="004A6922" w:rsidRPr="00FE435A">
              <w:rPr>
                <w:rFonts w:ascii="Noto Sans" w:eastAsia="Times New Roman" w:hAnsi="Noto Sans" w:cs="Noto Sans"/>
                <w:i/>
                <w:spacing w:val="-8"/>
                <w:sz w:val="20"/>
                <w:szCs w:val="20"/>
                <w:lang w:eastAsia="es-MX"/>
              </w:rPr>
              <w:t>elaborar</w:t>
            </w:r>
            <w:r w:rsidRPr="00FE435A">
              <w:rPr>
                <w:rFonts w:ascii="Noto Sans" w:eastAsia="Times New Roman" w:hAnsi="Noto Sans" w:cs="Noto Sans"/>
                <w:i/>
                <w:spacing w:val="-8"/>
                <w:sz w:val="20"/>
                <w:szCs w:val="20"/>
                <w:lang w:eastAsia="es-MX"/>
              </w:rPr>
              <w:t xml:space="preserve"> una síntesis breve y </w:t>
            </w:r>
            <w:r w:rsidR="004A6922" w:rsidRPr="00FE435A">
              <w:rPr>
                <w:rFonts w:ascii="Noto Sans" w:eastAsia="Times New Roman" w:hAnsi="Noto Sans" w:cs="Noto Sans"/>
                <w:i/>
                <w:spacing w:val="-8"/>
                <w:sz w:val="20"/>
                <w:szCs w:val="20"/>
                <w:lang w:eastAsia="es-MX"/>
              </w:rPr>
              <w:t>clara</w:t>
            </w:r>
            <w:r w:rsidRPr="00FE435A">
              <w:rPr>
                <w:rFonts w:ascii="Noto Sans" w:eastAsia="Times New Roman" w:hAnsi="Noto Sans" w:cs="Noto Sans"/>
                <w:i/>
                <w:spacing w:val="-8"/>
                <w:sz w:val="20"/>
                <w:szCs w:val="20"/>
                <w:lang w:eastAsia="es-MX"/>
              </w:rPr>
              <w:t xml:space="preserve"> de los elementos más relevantes del PPI. La conclusión debe </w:t>
            </w:r>
            <w:r w:rsidR="004A6922" w:rsidRPr="00FE435A">
              <w:rPr>
                <w:rFonts w:ascii="Noto Sans" w:eastAsia="Times New Roman" w:hAnsi="Noto Sans" w:cs="Noto Sans"/>
                <w:i/>
                <w:spacing w:val="-8"/>
                <w:sz w:val="20"/>
                <w:szCs w:val="20"/>
                <w:lang w:eastAsia="es-MX"/>
              </w:rPr>
              <w:t>servir</w:t>
            </w:r>
            <w:r w:rsidRPr="00FE435A">
              <w:rPr>
                <w:rFonts w:ascii="Noto Sans" w:eastAsia="Times New Roman" w:hAnsi="Noto Sans" w:cs="Noto Sans"/>
                <w:i/>
                <w:spacing w:val="-8"/>
                <w:sz w:val="20"/>
                <w:szCs w:val="20"/>
                <w:lang w:eastAsia="es-MX"/>
              </w:rPr>
              <w:t xml:space="preserve"> como cierre del documento y apoyar la toma de decisiones. La redacción debe ser objetiva y resaltar el aporte del </w:t>
            </w:r>
            <w:r w:rsidR="00015640">
              <w:rPr>
                <w:rFonts w:ascii="Noto Sans" w:eastAsia="Times New Roman" w:hAnsi="Noto Sans" w:cs="Noto Sans"/>
                <w:i/>
                <w:spacing w:val="-8"/>
                <w:sz w:val="20"/>
                <w:szCs w:val="20"/>
                <w:lang w:eastAsia="es-MX"/>
              </w:rPr>
              <w:t>PPI</w:t>
            </w:r>
            <w:r w:rsidRPr="00FE435A">
              <w:rPr>
                <w:rFonts w:ascii="Noto Sans" w:eastAsia="Times New Roman" w:hAnsi="Noto Sans" w:cs="Noto Sans"/>
                <w:i/>
                <w:spacing w:val="-8"/>
                <w:sz w:val="20"/>
                <w:szCs w:val="20"/>
                <w:lang w:eastAsia="es-MX"/>
              </w:rPr>
              <w:t xml:space="preserve"> a la prosperidad compartida, la equidad territorial y el desarrollo sostenible.</w:t>
            </w:r>
          </w:p>
        </w:tc>
      </w:tr>
    </w:tbl>
    <w:p w14:paraId="6D6937D0" w14:textId="77777777" w:rsidR="007E2F54" w:rsidRPr="00FE435A" w:rsidRDefault="007E2F54" w:rsidP="007E2F54">
      <w:pPr>
        <w:jc w:val="both"/>
        <w:rPr>
          <w:rFonts w:ascii="Noto Sans" w:eastAsia="Times New Roman" w:hAnsi="Noto Sans" w:cs="Noto Sans"/>
          <w:i/>
          <w:spacing w:val="-8"/>
          <w:sz w:val="20"/>
          <w:szCs w:val="20"/>
          <w:lang w:eastAsia="es-MX"/>
        </w:rPr>
      </w:pPr>
    </w:p>
    <w:sectPr w:rsidR="007E2F54" w:rsidRPr="00FE435A" w:rsidSect="002D6398">
      <w:footerReference w:type="default" r:id="rId11"/>
      <w:pgSz w:w="12240" w:h="15840"/>
      <w:pgMar w:top="1560" w:right="1041" w:bottom="1418" w:left="1134" w:header="708" w:footer="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208F" w14:textId="77777777" w:rsidR="00037DF8" w:rsidRDefault="00037DF8">
      <w:r>
        <w:separator/>
      </w:r>
    </w:p>
  </w:endnote>
  <w:endnote w:type="continuationSeparator" w:id="0">
    <w:p w14:paraId="5B5135F4" w14:textId="77777777" w:rsidR="00037DF8" w:rsidRDefault="0003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381F" w:usb2="0800002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278862"/>
      <w:docPartObj>
        <w:docPartGallery w:val="Page Numbers (Bottom of Page)"/>
        <w:docPartUnique/>
      </w:docPartObj>
    </w:sdtPr>
    <w:sdtEndPr/>
    <w:sdtContent>
      <w:p w14:paraId="7EA49CCE" w14:textId="7BC6FDC8" w:rsidR="00E50F4F" w:rsidRDefault="00E50F4F">
        <w:pPr>
          <w:pStyle w:val="Piedepgina"/>
          <w:jc w:val="right"/>
        </w:pPr>
        <w:r>
          <w:fldChar w:fldCharType="begin"/>
        </w:r>
        <w:r>
          <w:instrText>PAGE   \* MERGEFORMAT</w:instrText>
        </w:r>
        <w:r>
          <w:fldChar w:fldCharType="separate"/>
        </w:r>
        <w:r w:rsidR="004B750F" w:rsidRPr="004B750F">
          <w:rPr>
            <w:noProof/>
            <w:lang w:val="es-ES"/>
          </w:rPr>
          <w:t>2</w:t>
        </w:r>
        <w:r>
          <w:fldChar w:fldCharType="end"/>
        </w:r>
      </w:p>
    </w:sdtContent>
  </w:sdt>
  <w:p w14:paraId="78E52369" w14:textId="77777777" w:rsidR="00E50F4F" w:rsidRDefault="00E50F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C004" w14:textId="77777777" w:rsidR="00037DF8" w:rsidRDefault="00037DF8">
      <w:r>
        <w:separator/>
      </w:r>
    </w:p>
  </w:footnote>
  <w:footnote w:type="continuationSeparator" w:id="0">
    <w:p w14:paraId="13C54836" w14:textId="77777777" w:rsidR="00037DF8" w:rsidRDefault="0003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BDD"/>
    <w:multiLevelType w:val="hybridMultilevel"/>
    <w:tmpl w:val="7DE88B68"/>
    <w:lvl w:ilvl="0" w:tplc="080A0017">
      <w:start w:val="1"/>
      <w:numFmt w:val="lowerLetter"/>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1" w15:restartNumberingAfterBreak="0">
    <w:nsid w:val="04490EC0"/>
    <w:multiLevelType w:val="hybridMultilevel"/>
    <w:tmpl w:val="26AC1FD4"/>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06081678"/>
    <w:multiLevelType w:val="hybridMultilevel"/>
    <w:tmpl w:val="38DA50E4"/>
    <w:lvl w:ilvl="0" w:tplc="080A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326E29"/>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4" w15:restartNumberingAfterBreak="0">
    <w:nsid w:val="0C596478"/>
    <w:multiLevelType w:val="hybridMultilevel"/>
    <w:tmpl w:val="2048D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508DD"/>
    <w:multiLevelType w:val="hybridMultilevel"/>
    <w:tmpl w:val="67AA4DCE"/>
    <w:lvl w:ilvl="0" w:tplc="866A2E4C">
      <w:start w:val="1"/>
      <w:numFmt w:val="lowerLetter"/>
      <w:lvlText w:val="%1)"/>
      <w:lvlJc w:val="left"/>
      <w:pPr>
        <w:ind w:left="9149" w:hanging="360"/>
      </w:pPr>
      <w:rPr>
        <w:rFonts w:hint="default"/>
      </w:r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6" w15:restartNumberingAfterBreak="0">
    <w:nsid w:val="15D94EDE"/>
    <w:multiLevelType w:val="hybridMultilevel"/>
    <w:tmpl w:val="BDA87B4E"/>
    <w:lvl w:ilvl="0" w:tplc="080A0013">
      <w:start w:val="1"/>
      <w:numFmt w:val="upperRoman"/>
      <w:lvlText w:val="%1."/>
      <w:lvlJc w:val="righ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7" w15:restartNumberingAfterBreak="0">
    <w:nsid w:val="16FF7A9E"/>
    <w:multiLevelType w:val="hybridMultilevel"/>
    <w:tmpl w:val="4F9A3F8A"/>
    <w:lvl w:ilvl="0" w:tplc="F7984E34">
      <w:start w:val="1"/>
      <w:numFmt w:val="lowerRoman"/>
      <w:lvlText w:val="%1."/>
      <w:lvlJc w:val="righ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0D04E6"/>
    <w:multiLevelType w:val="hybridMultilevel"/>
    <w:tmpl w:val="395CEA7A"/>
    <w:lvl w:ilvl="0" w:tplc="080A0013">
      <w:start w:val="1"/>
      <w:numFmt w:val="upperRoman"/>
      <w:lvlText w:val="%1."/>
      <w:lvlJc w:val="right"/>
      <w:pPr>
        <w:ind w:left="2804" w:hanging="180"/>
      </w:pPr>
    </w:lvl>
    <w:lvl w:ilvl="1" w:tplc="080A0019" w:tentative="1">
      <w:start w:val="1"/>
      <w:numFmt w:val="lowerLetter"/>
      <w:lvlText w:val="%2."/>
      <w:lvlJc w:val="left"/>
      <w:pPr>
        <w:ind w:left="3524" w:hanging="360"/>
      </w:pPr>
    </w:lvl>
    <w:lvl w:ilvl="2" w:tplc="080A001B" w:tentative="1">
      <w:start w:val="1"/>
      <w:numFmt w:val="lowerRoman"/>
      <w:lvlText w:val="%3."/>
      <w:lvlJc w:val="right"/>
      <w:pPr>
        <w:ind w:left="4244" w:hanging="180"/>
      </w:pPr>
    </w:lvl>
    <w:lvl w:ilvl="3" w:tplc="080A000F" w:tentative="1">
      <w:start w:val="1"/>
      <w:numFmt w:val="decimal"/>
      <w:lvlText w:val="%4."/>
      <w:lvlJc w:val="left"/>
      <w:pPr>
        <w:ind w:left="4964" w:hanging="360"/>
      </w:pPr>
    </w:lvl>
    <w:lvl w:ilvl="4" w:tplc="080A0019" w:tentative="1">
      <w:start w:val="1"/>
      <w:numFmt w:val="lowerLetter"/>
      <w:lvlText w:val="%5."/>
      <w:lvlJc w:val="left"/>
      <w:pPr>
        <w:ind w:left="5684" w:hanging="360"/>
      </w:pPr>
    </w:lvl>
    <w:lvl w:ilvl="5" w:tplc="080A001B" w:tentative="1">
      <w:start w:val="1"/>
      <w:numFmt w:val="lowerRoman"/>
      <w:lvlText w:val="%6."/>
      <w:lvlJc w:val="right"/>
      <w:pPr>
        <w:ind w:left="6404" w:hanging="180"/>
      </w:pPr>
    </w:lvl>
    <w:lvl w:ilvl="6" w:tplc="080A000F" w:tentative="1">
      <w:start w:val="1"/>
      <w:numFmt w:val="decimal"/>
      <w:lvlText w:val="%7."/>
      <w:lvlJc w:val="left"/>
      <w:pPr>
        <w:ind w:left="7124" w:hanging="360"/>
      </w:pPr>
    </w:lvl>
    <w:lvl w:ilvl="7" w:tplc="080A0019" w:tentative="1">
      <w:start w:val="1"/>
      <w:numFmt w:val="lowerLetter"/>
      <w:lvlText w:val="%8."/>
      <w:lvlJc w:val="left"/>
      <w:pPr>
        <w:ind w:left="7844" w:hanging="360"/>
      </w:pPr>
    </w:lvl>
    <w:lvl w:ilvl="8" w:tplc="080A001B" w:tentative="1">
      <w:start w:val="1"/>
      <w:numFmt w:val="lowerRoman"/>
      <w:lvlText w:val="%9."/>
      <w:lvlJc w:val="right"/>
      <w:pPr>
        <w:ind w:left="8564" w:hanging="180"/>
      </w:pPr>
    </w:lvl>
  </w:abstractNum>
  <w:abstractNum w:abstractNumId="9" w15:restartNumberingAfterBreak="0">
    <w:nsid w:val="1A0A3680"/>
    <w:multiLevelType w:val="hybridMultilevel"/>
    <w:tmpl w:val="F26A6F0C"/>
    <w:lvl w:ilvl="0" w:tplc="B6C2AB5A">
      <w:start w:val="1"/>
      <w:numFmt w:val="lowerLetter"/>
      <w:lvlText w:val="%1)"/>
      <w:lvlJc w:val="left"/>
      <w:pPr>
        <w:ind w:left="2628" w:hanging="36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10" w15:restartNumberingAfterBreak="0">
    <w:nsid w:val="20FF14E3"/>
    <w:multiLevelType w:val="hybridMultilevel"/>
    <w:tmpl w:val="1FC085AC"/>
    <w:lvl w:ilvl="0" w:tplc="C45A6194">
      <w:start w:val="1"/>
      <w:numFmt w:val="bullet"/>
      <w:lvlText w:val="-"/>
      <w:lvlJc w:val="left"/>
      <w:pPr>
        <w:ind w:left="360" w:hanging="360"/>
      </w:pPr>
      <w:rPr>
        <w:rFonts w:ascii="Noto Sans" w:hAnsi="Noto San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9781AD5"/>
    <w:multiLevelType w:val="hybridMultilevel"/>
    <w:tmpl w:val="3932C0A4"/>
    <w:lvl w:ilvl="0" w:tplc="080A001B">
      <w:start w:val="1"/>
      <w:numFmt w:val="lowerRoman"/>
      <w:lvlText w:val="%1."/>
      <w:lvlJc w:val="right"/>
      <w:pPr>
        <w:ind w:left="1008" w:hanging="360"/>
      </w:pPr>
    </w:lvl>
    <w:lvl w:ilvl="1" w:tplc="080A001B">
      <w:start w:val="1"/>
      <w:numFmt w:val="lowerRoman"/>
      <w:lvlText w:val="%2."/>
      <w:lvlJc w:val="righ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2" w15:restartNumberingAfterBreak="0">
    <w:nsid w:val="29D21130"/>
    <w:multiLevelType w:val="hybridMultilevel"/>
    <w:tmpl w:val="14A8BE10"/>
    <w:lvl w:ilvl="0" w:tplc="080A001B">
      <w:start w:val="1"/>
      <w:numFmt w:val="lowerRoman"/>
      <w:lvlText w:val="%1."/>
      <w:lvlJc w:val="right"/>
      <w:pPr>
        <w:ind w:left="288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8B28D5"/>
    <w:multiLevelType w:val="hybridMultilevel"/>
    <w:tmpl w:val="8B5484BC"/>
    <w:lvl w:ilvl="0" w:tplc="96445BA8">
      <w:start w:val="1"/>
      <w:numFmt w:val="decimal"/>
      <w:lvlText w:val="%1."/>
      <w:lvlJc w:val="left"/>
      <w:pPr>
        <w:ind w:left="360" w:hanging="360"/>
      </w:pPr>
      <w:rPr>
        <w:color w:val="auto"/>
      </w:rPr>
    </w:lvl>
    <w:lvl w:ilvl="1" w:tplc="080A0019">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4" w15:restartNumberingAfterBreak="0">
    <w:nsid w:val="2DA66C2E"/>
    <w:multiLevelType w:val="hybridMultilevel"/>
    <w:tmpl w:val="D9762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AF3232"/>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16" w15:restartNumberingAfterBreak="0">
    <w:nsid w:val="32AB75C5"/>
    <w:multiLevelType w:val="hybridMultilevel"/>
    <w:tmpl w:val="7C1CBD14"/>
    <w:lvl w:ilvl="0" w:tplc="15721DAC">
      <w:start w:val="1"/>
      <w:numFmt w:val="decimal"/>
      <w:lvlText w:val="%1."/>
      <w:lvlJc w:val="left"/>
      <w:pPr>
        <w:ind w:left="644" w:hanging="360"/>
      </w:pPr>
      <w:rPr>
        <w:b/>
      </w:rPr>
    </w:lvl>
    <w:lvl w:ilvl="1" w:tplc="080A0013">
      <w:start w:val="1"/>
      <w:numFmt w:val="upperRoman"/>
      <w:lvlText w:val="%2."/>
      <w:lvlJc w:val="right"/>
      <w:pPr>
        <w:ind w:left="1364" w:hanging="360"/>
      </w:pPr>
    </w:lvl>
    <w:lvl w:ilvl="2" w:tplc="CCBCBF5E">
      <w:start w:val="1"/>
      <w:numFmt w:val="upperRoman"/>
      <w:lvlText w:val="%3."/>
      <w:lvlJc w:val="left"/>
      <w:pPr>
        <w:ind w:left="2624" w:hanging="720"/>
      </w:pPr>
      <w:rPr>
        <w:rFonts w:hint="default"/>
      </w:rPr>
    </w:lvl>
    <w:lvl w:ilvl="3" w:tplc="4DBA4306">
      <w:start w:val="1"/>
      <w:numFmt w:val="lowerLetter"/>
      <w:lvlText w:val="%4)"/>
      <w:lvlJc w:val="left"/>
      <w:pPr>
        <w:ind w:left="2771" w:hanging="360"/>
      </w:pPr>
      <w:rPr>
        <w:rFonts w:hint="default"/>
      </w:r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2D1404C"/>
    <w:multiLevelType w:val="hybridMultilevel"/>
    <w:tmpl w:val="B7FE3B50"/>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7">
      <w:start w:val="1"/>
      <w:numFmt w:val="lowerLetter"/>
      <w:lvlText w:val="%3)"/>
      <w:lvlJc w:val="lef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8" w15:restartNumberingAfterBreak="0">
    <w:nsid w:val="34DF10DB"/>
    <w:multiLevelType w:val="hybridMultilevel"/>
    <w:tmpl w:val="B5A295BC"/>
    <w:lvl w:ilvl="0" w:tplc="C45A6194">
      <w:start w:val="1"/>
      <w:numFmt w:val="bullet"/>
      <w:lvlText w:val="-"/>
      <w:lvlJc w:val="left"/>
      <w:pPr>
        <w:ind w:left="786" w:hanging="360"/>
      </w:pPr>
      <w:rPr>
        <w:rFonts w:ascii="Noto Sans" w:hAnsi="Noto San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38BB259E"/>
    <w:multiLevelType w:val="hybridMultilevel"/>
    <w:tmpl w:val="C9707C1E"/>
    <w:lvl w:ilvl="0" w:tplc="080A0017">
      <w:start w:val="1"/>
      <w:numFmt w:val="lowerLetter"/>
      <w:lvlText w:val="%1)"/>
      <w:lvlJc w:val="left"/>
      <w:pPr>
        <w:ind w:left="786"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20" w15:restartNumberingAfterBreak="0">
    <w:nsid w:val="39DC63FD"/>
    <w:multiLevelType w:val="hybridMultilevel"/>
    <w:tmpl w:val="74BAA09C"/>
    <w:lvl w:ilvl="0" w:tplc="080A0013">
      <w:start w:val="1"/>
      <w:numFmt w:val="upperRoman"/>
      <w:lvlText w:val="%1."/>
      <w:lvlJc w:val="right"/>
      <w:pPr>
        <w:ind w:left="1724" w:hanging="180"/>
      </w:pPr>
    </w:lvl>
    <w:lvl w:ilvl="1" w:tplc="080A0019" w:tentative="1">
      <w:start w:val="1"/>
      <w:numFmt w:val="lowerLetter"/>
      <w:lvlText w:val="%2."/>
      <w:lvlJc w:val="left"/>
      <w:pPr>
        <w:ind w:left="2444" w:hanging="360"/>
      </w:pPr>
    </w:lvl>
    <w:lvl w:ilvl="2" w:tplc="080A001B" w:tentative="1">
      <w:start w:val="1"/>
      <w:numFmt w:val="lowerRoman"/>
      <w:lvlText w:val="%3."/>
      <w:lvlJc w:val="right"/>
      <w:pPr>
        <w:ind w:left="3164" w:hanging="180"/>
      </w:pPr>
    </w:lvl>
    <w:lvl w:ilvl="3" w:tplc="080A000F" w:tentative="1">
      <w:start w:val="1"/>
      <w:numFmt w:val="decimal"/>
      <w:lvlText w:val="%4."/>
      <w:lvlJc w:val="left"/>
      <w:pPr>
        <w:ind w:left="3884" w:hanging="360"/>
      </w:pPr>
    </w:lvl>
    <w:lvl w:ilvl="4" w:tplc="080A0019" w:tentative="1">
      <w:start w:val="1"/>
      <w:numFmt w:val="lowerLetter"/>
      <w:lvlText w:val="%5."/>
      <w:lvlJc w:val="left"/>
      <w:pPr>
        <w:ind w:left="4604" w:hanging="360"/>
      </w:pPr>
    </w:lvl>
    <w:lvl w:ilvl="5" w:tplc="080A001B" w:tentative="1">
      <w:start w:val="1"/>
      <w:numFmt w:val="lowerRoman"/>
      <w:lvlText w:val="%6."/>
      <w:lvlJc w:val="right"/>
      <w:pPr>
        <w:ind w:left="5324" w:hanging="180"/>
      </w:pPr>
    </w:lvl>
    <w:lvl w:ilvl="6" w:tplc="080A000F" w:tentative="1">
      <w:start w:val="1"/>
      <w:numFmt w:val="decimal"/>
      <w:lvlText w:val="%7."/>
      <w:lvlJc w:val="left"/>
      <w:pPr>
        <w:ind w:left="6044" w:hanging="360"/>
      </w:pPr>
    </w:lvl>
    <w:lvl w:ilvl="7" w:tplc="080A0019" w:tentative="1">
      <w:start w:val="1"/>
      <w:numFmt w:val="lowerLetter"/>
      <w:lvlText w:val="%8."/>
      <w:lvlJc w:val="left"/>
      <w:pPr>
        <w:ind w:left="6764" w:hanging="360"/>
      </w:pPr>
    </w:lvl>
    <w:lvl w:ilvl="8" w:tplc="080A001B" w:tentative="1">
      <w:start w:val="1"/>
      <w:numFmt w:val="lowerRoman"/>
      <w:lvlText w:val="%9."/>
      <w:lvlJc w:val="right"/>
      <w:pPr>
        <w:ind w:left="7484" w:hanging="180"/>
      </w:pPr>
    </w:lvl>
  </w:abstractNum>
  <w:abstractNum w:abstractNumId="21" w15:restartNumberingAfterBreak="0">
    <w:nsid w:val="3BB85443"/>
    <w:multiLevelType w:val="hybridMultilevel"/>
    <w:tmpl w:val="BF00F2EA"/>
    <w:lvl w:ilvl="0" w:tplc="080A0013">
      <w:start w:val="1"/>
      <w:numFmt w:val="upperRoman"/>
      <w:lvlText w:val="%1."/>
      <w:lvlJc w:val="righ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A1587F"/>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23" w15:restartNumberingAfterBreak="0">
    <w:nsid w:val="436D629A"/>
    <w:multiLevelType w:val="hybridMultilevel"/>
    <w:tmpl w:val="074AE9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46D2295E"/>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25" w15:restartNumberingAfterBreak="0">
    <w:nsid w:val="480817F4"/>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26" w15:restartNumberingAfterBreak="0">
    <w:nsid w:val="4BF120F1"/>
    <w:multiLevelType w:val="hybridMultilevel"/>
    <w:tmpl w:val="DBB07768"/>
    <w:lvl w:ilvl="0" w:tplc="080A0013">
      <w:start w:val="1"/>
      <w:numFmt w:val="upperRoman"/>
      <w:lvlText w:val="%1."/>
      <w:lvlJc w:val="right"/>
      <w:pPr>
        <w:ind w:left="8686" w:hanging="180"/>
      </w:pPr>
    </w:lvl>
    <w:lvl w:ilvl="1" w:tplc="080A0019">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7" w15:restartNumberingAfterBreak="0">
    <w:nsid w:val="51F2660A"/>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28" w15:restartNumberingAfterBreak="0">
    <w:nsid w:val="54ED425B"/>
    <w:multiLevelType w:val="hybridMultilevel"/>
    <w:tmpl w:val="E1284F46"/>
    <w:lvl w:ilvl="0" w:tplc="080A0013">
      <w:start w:val="1"/>
      <w:numFmt w:val="upperRoman"/>
      <w:lvlText w:val="%1."/>
      <w:lvlJc w:val="right"/>
      <w:pPr>
        <w:ind w:left="3884" w:hanging="180"/>
      </w:pPr>
    </w:lvl>
    <w:lvl w:ilvl="1" w:tplc="080A0019" w:tentative="1">
      <w:start w:val="1"/>
      <w:numFmt w:val="lowerLetter"/>
      <w:lvlText w:val="%2."/>
      <w:lvlJc w:val="left"/>
      <w:pPr>
        <w:ind w:left="4604" w:hanging="360"/>
      </w:pPr>
    </w:lvl>
    <w:lvl w:ilvl="2" w:tplc="080A001B" w:tentative="1">
      <w:start w:val="1"/>
      <w:numFmt w:val="lowerRoman"/>
      <w:lvlText w:val="%3."/>
      <w:lvlJc w:val="right"/>
      <w:pPr>
        <w:ind w:left="5324" w:hanging="180"/>
      </w:pPr>
    </w:lvl>
    <w:lvl w:ilvl="3" w:tplc="080A000F" w:tentative="1">
      <w:start w:val="1"/>
      <w:numFmt w:val="decimal"/>
      <w:lvlText w:val="%4."/>
      <w:lvlJc w:val="left"/>
      <w:pPr>
        <w:ind w:left="6044" w:hanging="360"/>
      </w:pPr>
    </w:lvl>
    <w:lvl w:ilvl="4" w:tplc="080A0019" w:tentative="1">
      <w:start w:val="1"/>
      <w:numFmt w:val="lowerLetter"/>
      <w:lvlText w:val="%5."/>
      <w:lvlJc w:val="left"/>
      <w:pPr>
        <w:ind w:left="6764" w:hanging="360"/>
      </w:pPr>
    </w:lvl>
    <w:lvl w:ilvl="5" w:tplc="080A001B" w:tentative="1">
      <w:start w:val="1"/>
      <w:numFmt w:val="lowerRoman"/>
      <w:lvlText w:val="%6."/>
      <w:lvlJc w:val="right"/>
      <w:pPr>
        <w:ind w:left="7484" w:hanging="180"/>
      </w:pPr>
    </w:lvl>
    <w:lvl w:ilvl="6" w:tplc="080A000F" w:tentative="1">
      <w:start w:val="1"/>
      <w:numFmt w:val="decimal"/>
      <w:lvlText w:val="%7."/>
      <w:lvlJc w:val="left"/>
      <w:pPr>
        <w:ind w:left="8204" w:hanging="360"/>
      </w:pPr>
    </w:lvl>
    <w:lvl w:ilvl="7" w:tplc="080A0019" w:tentative="1">
      <w:start w:val="1"/>
      <w:numFmt w:val="lowerLetter"/>
      <w:lvlText w:val="%8."/>
      <w:lvlJc w:val="left"/>
      <w:pPr>
        <w:ind w:left="8924" w:hanging="360"/>
      </w:pPr>
    </w:lvl>
    <w:lvl w:ilvl="8" w:tplc="080A001B" w:tentative="1">
      <w:start w:val="1"/>
      <w:numFmt w:val="lowerRoman"/>
      <w:lvlText w:val="%9."/>
      <w:lvlJc w:val="right"/>
      <w:pPr>
        <w:ind w:left="9644" w:hanging="180"/>
      </w:pPr>
    </w:lvl>
  </w:abstractNum>
  <w:abstractNum w:abstractNumId="29" w15:restartNumberingAfterBreak="0">
    <w:nsid w:val="5524050E"/>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0" w15:restartNumberingAfterBreak="0">
    <w:nsid w:val="58765DAA"/>
    <w:multiLevelType w:val="hybridMultilevel"/>
    <w:tmpl w:val="FFD41D1A"/>
    <w:lvl w:ilvl="0" w:tplc="080A0019">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588820D1"/>
    <w:multiLevelType w:val="hybridMultilevel"/>
    <w:tmpl w:val="704C849A"/>
    <w:lvl w:ilvl="0" w:tplc="080A0013">
      <w:start w:val="1"/>
      <w:numFmt w:val="upperRoman"/>
      <w:lvlText w:val="%1."/>
      <w:lvlJc w:val="righ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2" w15:restartNumberingAfterBreak="0">
    <w:nsid w:val="590D12E4"/>
    <w:multiLevelType w:val="hybridMultilevel"/>
    <w:tmpl w:val="F2A09228"/>
    <w:lvl w:ilvl="0" w:tplc="080A0013">
      <w:start w:val="1"/>
      <w:numFmt w:val="upperRoman"/>
      <w:lvlText w:val="%1."/>
      <w:lvlJc w:val="right"/>
      <w:pPr>
        <w:ind w:left="2264" w:hanging="180"/>
      </w:pPr>
    </w:lvl>
    <w:lvl w:ilvl="1" w:tplc="080A0019" w:tentative="1">
      <w:start w:val="1"/>
      <w:numFmt w:val="lowerLetter"/>
      <w:lvlText w:val="%2."/>
      <w:lvlJc w:val="left"/>
      <w:pPr>
        <w:ind w:left="2984" w:hanging="360"/>
      </w:pPr>
    </w:lvl>
    <w:lvl w:ilvl="2" w:tplc="080A001B" w:tentative="1">
      <w:start w:val="1"/>
      <w:numFmt w:val="lowerRoman"/>
      <w:lvlText w:val="%3."/>
      <w:lvlJc w:val="right"/>
      <w:pPr>
        <w:ind w:left="3704" w:hanging="180"/>
      </w:pPr>
    </w:lvl>
    <w:lvl w:ilvl="3" w:tplc="080A000F" w:tentative="1">
      <w:start w:val="1"/>
      <w:numFmt w:val="decimal"/>
      <w:lvlText w:val="%4."/>
      <w:lvlJc w:val="left"/>
      <w:pPr>
        <w:ind w:left="4424" w:hanging="360"/>
      </w:pPr>
    </w:lvl>
    <w:lvl w:ilvl="4" w:tplc="080A0019" w:tentative="1">
      <w:start w:val="1"/>
      <w:numFmt w:val="lowerLetter"/>
      <w:lvlText w:val="%5."/>
      <w:lvlJc w:val="left"/>
      <w:pPr>
        <w:ind w:left="5144" w:hanging="360"/>
      </w:pPr>
    </w:lvl>
    <w:lvl w:ilvl="5" w:tplc="080A001B" w:tentative="1">
      <w:start w:val="1"/>
      <w:numFmt w:val="lowerRoman"/>
      <w:lvlText w:val="%6."/>
      <w:lvlJc w:val="right"/>
      <w:pPr>
        <w:ind w:left="5864" w:hanging="180"/>
      </w:pPr>
    </w:lvl>
    <w:lvl w:ilvl="6" w:tplc="080A000F" w:tentative="1">
      <w:start w:val="1"/>
      <w:numFmt w:val="decimal"/>
      <w:lvlText w:val="%7."/>
      <w:lvlJc w:val="left"/>
      <w:pPr>
        <w:ind w:left="6584" w:hanging="360"/>
      </w:pPr>
    </w:lvl>
    <w:lvl w:ilvl="7" w:tplc="080A0019" w:tentative="1">
      <w:start w:val="1"/>
      <w:numFmt w:val="lowerLetter"/>
      <w:lvlText w:val="%8."/>
      <w:lvlJc w:val="left"/>
      <w:pPr>
        <w:ind w:left="7304" w:hanging="360"/>
      </w:pPr>
    </w:lvl>
    <w:lvl w:ilvl="8" w:tplc="080A001B" w:tentative="1">
      <w:start w:val="1"/>
      <w:numFmt w:val="lowerRoman"/>
      <w:lvlText w:val="%9."/>
      <w:lvlJc w:val="right"/>
      <w:pPr>
        <w:ind w:left="8024" w:hanging="180"/>
      </w:pPr>
    </w:lvl>
  </w:abstractNum>
  <w:abstractNum w:abstractNumId="33" w15:restartNumberingAfterBreak="0">
    <w:nsid w:val="5AC21432"/>
    <w:multiLevelType w:val="hybridMultilevel"/>
    <w:tmpl w:val="03C62872"/>
    <w:lvl w:ilvl="0" w:tplc="080A0013">
      <w:start w:val="1"/>
      <w:numFmt w:val="upperRoman"/>
      <w:lvlText w:val="%1."/>
      <w:lvlJc w:val="right"/>
      <w:pPr>
        <w:ind w:left="3344" w:hanging="180"/>
      </w:pPr>
    </w:lvl>
    <w:lvl w:ilvl="1" w:tplc="080A0019" w:tentative="1">
      <w:start w:val="1"/>
      <w:numFmt w:val="lowerLetter"/>
      <w:lvlText w:val="%2."/>
      <w:lvlJc w:val="left"/>
      <w:pPr>
        <w:ind w:left="4064" w:hanging="360"/>
      </w:pPr>
    </w:lvl>
    <w:lvl w:ilvl="2" w:tplc="080A001B" w:tentative="1">
      <w:start w:val="1"/>
      <w:numFmt w:val="lowerRoman"/>
      <w:lvlText w:val="%3."/>
      <w:lvlJc w:val="right"/>
      <w:pPr>
        <w:ind w:left="4784" w:hanging="180"/>
      </w:pPr>
    </w:lvl>
    <w:lvl w:ilvl="3" w:tplc="080A000F" w:tentative="1">
      <w:start w:val="1"/>
      <w:numFmt w:val="decimal"/>
      <w:lvlText w:val="%4."/>
      <w:lvlJc w:val="left"/>
      <w:pPr>
        <w:ind w:left="5504" w:hanging="360"/>
      </w:pPr>
    </w:lvl>
    <w:lvl w:ilvl="4" w:tplc="080A0019" w:tentative="1">
      <w:start w:val="1"/>
      <w:numFmt w:val="lowerLetter"/>
      <w:lvlText w:val="%5."/>
      <w:lvlJc w:val="left"/>
      <w:pPr>
        <w:ind w:left="6224" w:hanging="360"/>
      </w:pPr>
    </w:lvl>
    <w:lvl w:ilvl="5" w:tplc="080A001B" w:tentative="1">
      <w:start w:val="1"/>
      <w:numFmt w:val="lowerRoman"/>
      <w:lvlText w:val="%6."/>
      <w:lvlJc w:val="right"/>
      <w:pPr>
        <w:ind w:left="6944" w:hanging="180"/>
      </w:pPr>
    </w:lvl>
    <w:lvl w:ilvl="6" w:tplc="080A000F" w:tentative="1">
      <w:start w:val="1"/>
      <w:numFmt w:val="decimal"/>
      <w:lvlText w:val="%7."/>
      <w:lvlJc w:val="left"/>
      <w:pPr>
        <w:ind w:left="7664" w:hanging="360"/>
      </w:pPr>
    </w:lvl>
    <w:lvl w:ilvl="7" w:tplc="080A0019" w:tentative="1">
      <w:start w:val="1"/>
      <w:numFmt w:val="lowerLetter"/>
      <w:lvlText w:val="%8."/>
      <w:lvlJc w:val="left"/>
      <w:pPr>
        <w:ind w:left="8384" w:hanging="360"/>
      </w:pPr>
    </w:lvl>
    <w:lvl w:ilvl="8" w:tplc="080A001B" w:tentative="1">
      <w:start w:val="1"/>
      <w:numFmt w:val="lowerRoman"/>
      <w:lvlText w:val="%9."/>
      <w:lvlJc w:val="right"/>
      <w:pPr>
        <w:ind w:left="9104" w:hanging="180"/>
      </w:pPr>
    </w:lvl>
  </w:abstractNum>
  <w:abstractNum w:abstractNumId="34" w15:restartNumberingAfterBreak="0">
    <w:nsid w:val="664E134E"/>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5" w15:restartNumberingAfterBreak="0">
    <w:nsid w:val="672F544D"/>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6" w15:restartNumberingAfterBreak="0">
    <w:nsid w:val="6F0842A6"/>
    <w:multiLevelType w:val="hybridMultilevel"/>
    <w:tmpl w:val="17520CC2"/>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3">
      <w:start w:val="1"/>
      <w:numFmt w:val="upp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7" w15:restartNumberingAfterBreak="0">
    <w:nsid w:val="6FE27819"/>
    <w:multiLevelType w:val="hybridMultilevel"/>
    <w:tmpl w:val="C9707C1E"/>
    <w:lvl w:ilvl="0" w:tplc="080A0017">
      <w:start w:val="1"/>
      <w:numFmt w:val="lowerLetter"/>
      <w:lvlText w:val="%1)"/>
      <w:lvlJc w:val="lef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8" w15:restartNumberingAfterBreak="0">
    <w:nsid w:val="72207A5F"/>
    <w:multiLevelType w:val="hybridMultilevel"/>
    <w:tmpl w:val="BDA87B4E"/>
    <w:lvl w:ilvl="0" w:tplc="080A0013">
      <w:start w:val="1"/>
      <w:numFmt w:val="upperRoman"/>
      <w:lvlText w:val="%1."/>
      <w:lvlJc w:val="right"/>
      <w:pPr>
        <w:ind w:left="2628" w:hanging="360"/>
      </w:p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39" w15:restartNumberingAfterBreak="0">
    <w:nsid w:val="766607C3"/>
    <w:multiLevelType w:val="hybridMultilevel"/>
    <w:tmpl w:val="3C7E1612"/>
    <w:lvl w:ilvl="0" w:tplc="75500976">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8193076"/>
    <w:multiLevelType w:val="hybridMultilevel"/>
    <w:tmpl w:val="8B06F566"/>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1" w15:restartNumberingAfterBreak="0">
    <w:nsid w:val="7ACE0F08"/>
    <w:multiLevelType w:val="hybridMultilevel"/>
    <w:tmpl w:val="B21C6C14"/>
    <w:lvl w:ilvl="0" w:tplc="D14E5AB8">
      <w:start w:val="1"/>
      <w:numFmt w:val="decimal"/>
      <w:lvlText w:val="%1."/>
      <w:lvlJc w:val="left"/>
      <w:pPr>
        <w:ind w:left="720" w:hanging="360"/>
      </w:pPr>
      <w:rPr>
        <w:b/>
        <w:sz w:val="22"/>
        <w:szCs w:val="22"/>
      </w:rPr>
    </w:lvl>
    <w:lvl w:ilvl="1" w:tplc="4148D5F6">
      <w:start w:val="1"/>
      <w:numFmt w:val="lowerLetter"/>
      <w:lvlText w:val="%2."/>
      <w:lvlJc w:val="left"/>
      <w:pPr>
        <w:ind w:left="1440" w:hanging="360"/>
      </w:pPr>
      <w:rPr>
        <w:b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9"/>
  </w:num>
  <w:num w:numId="3">
    <w:abstractNumId w:val="12"/>
  </w:num>
  <w:num w:numId="4">
    <w:abstractNumId w:val="5"/>
  </w:num>
  <w:num w:numId="5">
    <w:abstractNumId w:val="0"/>
  </w:num>
  <w:num w:numId="6">
    <w:abstractNumId w:val="1"/>
  </w:num>
  <w:num w:numId="7">
    <w:abstractNumId w:val="21"/>
  </w:num>
  <w:num w:numId="8">
    <w:abstractNumId w:val="13"/>
  </w:num>
  <w:num w:numId="9">
    <w:abstractNumId w:val="30"/>
  </w:num>
  <w:num w:numId="10">
    <w:abstractNumId w:val="36"/>
  </w:num>
  <w:num w:numId="11">
    <w:abstractNumId w:val="31"/>
  </w:num>
  <w:num w:numId="12">
    <w:abstractNumId w:val="6"/>
  </w:num>
  <w:num w:numId="13">
    <w:abstractNumId w:val="38"/>
  </w:num>
  <w:num w:numId="14">
    <w:abstractNumId w:val="17"/>
  </w:num>
  <w:num w:numId="15">
    <w:abstractNumId w:val="11"/>
  </w:num>
  <w:num w:numId="16">
    <w:abstractNumId w:val="19"/>
  </w:num>
  <w:num w:numId="17">
    <w:abstractNumId w:val="15"/>
  </w:num>
  <w:num w:numId="18">
    <w:abstractNumId w:val="27"/>
  </w:num>
  <w:num w:numId="19">
    <w:abstractNumId w:val="29"/>
  </w:num>
  <w:num w:numId="20">
    <w:abstractNumId w:val="25"/>
  </w:num>
  <w:num w:numId="21">
    <w:abstractNumId w:val="34"/>
  </w:num>
  <w:num w:numId="22">
    <w:abstractNumId w:val="3"/>
  </w:num>
  <w:num w:numId="23">
    <w:abstractNumId w:val="24"/>
  </w:num>
  <w:num w:numId="24">
    <w:abstractNumId w:val="26"/>
  </w:num>
  <w:num w:numId="25">
    <w:abstractNumId w:val="20"/>
  </w:num>
  <w:num w:numId="26">
    <w:abstractNumId w:val="32"/>
  </w:num>
  <w:num w:numId="27">
    <w:abstractNumId w:val="8"/>
  </w:num>
  <w:num w:numId="28">
    <w:abstractNumId w:val="33"/>
  </w:num>
  <w:num w:numId="29">
    <w:abstractNumId w:val="28"/>
  </w:num>
  <w:num w:numId="30">
    <w:abstractNumId w:val="7"/>
  </w:num>
  <w:num w:numId="31">
    <w:abstractNumId w:val="37"/>
  </w:num>
  <w:num w:numId="32">
    <w:abstractNumId w:val="35"/>
  </w:num>
  <w:num w:numId="33">
    <w:abstractNumId w:val="22"/>
  </w:num>
  <w:num w:numId="34">
    <w:abstractNumId w:val="9"/>
  </w:num>
  <w:num w:numId="35">
    <w:abstractNumId w:val="2"/>
  </w:num>
  <w:num w:numId="36">
    <w:abstractNumId w:val="40"/>
  </w:num>
  <w:num w:numId="37">
    <w:abstractNumId w:val="41"/>
  </w:num>
  <w:num w:numId="38">
    <w:abstractNumId w:val="18"/>
  </w:num>
  <w:num w:numId="39">
    <w:abstractNumId w:val="23"/>
  </w:num>
  <w:num w:numId="40">
    <w:abstractNumId w:val="10"/>
  </w:num>
  <w:num w:numId="41">
    <w:abstractNumId w:val="14"/>
  </w:num>
  <w:num w:numId="42">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88"/>
    <w:rsid w:val="000002E8"/>
    <w:rsid w:val="000003C0"/>
    <w:rsid w:val="00001746"/>
    <w:rsid w:val="000031C2"/>
    <w:rsid w:val="00005DD9"/>
    <w:rsid w:val="00007980"/>
    <w:rsid w:val="00010153"/>
    <w:rsid w:val="000101B9"/>
    <w:rsid w:val="0001499B"/>
    <w:rsid w:val="00015640"/>
    <w:rsid w:val="00017101"/>
    <w:rsid w:val="00017614"/>
    <w:rsid w:val="00023702"/>
    <w:rsid w:val="000239F7"/>
    <w:rsid w:val="00023AF3"/>
    <w:rsid w:val="00025FE7"/>
    <w:rsid w:val="0002793D"/>
    <w:rsid w:val="00030EFB"/>
    <w:rsid w:val="00031DE1"/>
    <w:rsid w:val="000346D7"/>
    <w:rsid w:val="000346EC"/>
    <w:rsid w:val="00034899"/>
    <w:rsid w:val="00036E8E"/>
    <w:rsid w:val="000371C7"/>
    <w:rsid w:val="00037DF8"/>
    <w:rsid w:val="000401DA"/>
    <w:rsid w:val="0004139D"/>
    <w:rsid w:val="00042A5E"/>
    <w:rsid w:val="000455CA"/>
    <w:rsid w:val="000459B7"/>
    <w:rsid w:val="00050AC7"/>
    <w:rsid w:val="00050F63"/>
    <w:rsid w:val="00052A1C"/>
    <w:rsid w:val="00054303"/>
    <w:rsid w:val="00055298"/>
    <w:rsid w:val="0006071D"/>
    <w:rsid w:val="00065C8F"/>
    <w:rsid w:val="000662DC"/>
    <w:rsid w:val="00066369"/>
    <w:rsid w:val="00070357"/>
    <w:rsid w:val="0007064A"/>
    <w:rsid w:val="0007572F"/>
    <w:rsid w:val="000804DF"/>
    <w:rsid w:val="00080FF6"/>
    <w:rsid w:val="000843B7"/>
    <w:rsid w:val="0008648E"/>
    <w:rsid w:val="00086707"/>
    <w:rsid w:val="000868BA"/>
    <w:rsid w:val="00087B50"/>
    <w:rsid w:val="000934D7"/>
    <w:rsid w:val="00093F89"/>
    <w:rsid w:val="00094B9B"/>
    <w:rsid w:val="00095985"/>
    <w:rsid w:val="00095B9E"/>
    <w:rsid w:val="0009611E"/>
    <w:rsid w:val="000976CA"/>
    <w:rsid w:val="000A17E9"/>
    <w:rsid w:val="000A256B"/>
    <w:rsid w:val="000A4A33"/>
    <w:rsid w:val="000A532C"/>
    <w:rsid w:val="000A5695"/>
    <w:rsid w:val="000A6CEE"/>
    <w:rsid w:val="000A7385"/>
    <w:rsid w:val="000B0A57"/>
    <w:rsid w:val="000B0E2E"/>
    <w:rsid w:val="000B0EA6"/>
    <w:rsid w:val="000B2412"/>
    <w:rsid w:val="000B2629"/>
    <w:rsid w:val="000B499A"/>
    <w:rsid w:val="000B7B70"/>
    <w:rsid w:val="000C06C8"/>
    <w:rsid w:val="000C4F90"/>
    <w:rsid w:val="000D0152"/>
    <w:rsid w:val="000D3920"/>
    <w:rsid w:val="000D3D98"/>
    <w:rsid w:val="000D404B"/>
    <w:rsid w:val="000D593D"/>
    <w:rsid w:val="000D6588"/>
    <w:rsid w:val="000E0977"/>
    <w:rsid w:val="000E1365"/>
    <w:rsid w:val="000E1E4A"/>
    <w:rsid w:val="000E3BC8"/>
    <w:rsid w:val="000E4159"/>
    <w:rsid w:val="000E6B9A"/>
    <w:rsid w:val="000E6F46"/>
    <w:rsid w:val="000F03F8"/>
    <w:rsid w:val="000F2404"/>
    <w:rsid w:val="000F3F35"/>
    <w:rsid w:val="000F4FBA"/>
    <w:rsid w:val="0010567F"/>
    <w:rsid w:val="001066B2"/>
    <w:rsid w:val="001077DE"/>
    <w:rsid w:val="00111CD7"/>
    <w:rsid w:val="00112CFE"/>
    <w:rsid w:val="00114F95"/>
    <w:rsid w:val="001154C2"/>
    <w:rsid w:val="0012056C"/>
    <w:rsid w:val="00120D3B"/>
    <w:rsid w:val="00121408"/>
    <w:rsid w:val="00125F75"/>
    <w:rsid w:val="00130CAC"/>
    <w:rsid w:val="00135BDF"/>
    <w:rsid w:val="00137152"/>
    <w:rsid w:val="001403F3"/>
    <w:rsid w:val="0014134E"/>
    <w:rsid w:val="00141A68"/>
    <w:rsid w:val="001431D6"/>
    <w:rsid w:val="00143BA2"/>
    <w:rsid w:val="001460FF"/>
    <w:rsid w:val="00156E5E"/>
    <w:rsid w:val="00161188"/>
    <w:rsid w:val="00162EF1"/>
    <w:rsid w:val="00163E19"/>
    <w:rsid w:val="0016454B"/>
    <w:rsid w:val="00165DBD"/>
    <w:rsid w:val="0016730B"/>
    <w:rsid w:val="00167DD1"/>
    <w:rsid w:val="00171B0E"/>
    <w:rsid w:val="00174F30"/>
    <w:rsid w:val="00175208"/>
    <w:rsid w:val="001778D7"/>
    <w:rsid w:val="0018110E"/>
    <w:rsid w:val="001838B0"/>
    <w:rsid w:val="00185859"/>
    <w:rsid w:val="00185EA5"/>
    <w:rsid w:val="00185EE4"/>
    <w:rsid w:val="001861B6"/>
    <w:rsid w:val="00192B7F"/>
    <w:rsid w:val="00192FB1"/>
    <w:rsid w:val="00193033"/>
    <w:rsid w:val="001947F2"/>
    <w:rsid w:val="0019786F"/>
    <w:rsid w:val="001A05AE"/>
    <w:rsid w:val="001A1939"/>
    <w:rsid w:val="001A195C"/>
    <w:rsid w:val="001A2E91"/>
    <w:rsid w:val="001A4DCA"/>
    <w:rsid w:val="001A4FC5"/>
    <w:rsid w:val="001A536B"/>
    <w:rsid w:val="001A62B9"/>
    <w:rsid w:val="001B2150"/>
    <w:rsid w:val="001B413C"/>
    <w:rsid w:val="001B4B9B"/>
    <w:rsid w:val="001B5813"/>
    <w:rsid w:val="001C094F"/>
    <w:rsid w:val="001C4847"/>
    <w:rsid w:val="001C5DF6"/>
    <w:rsid w:val="001D0051"/>
    <w:rsid w:val="001D2FA3"/>
    <w:rsid w:val="001D3F02"/>
    <w:rsid w:val="001D4C0A"/>
    <w:rsid w:val="001D70C9"/>
    <w:rsid w:val="001E19AB"/>
    <w:rsid w:val="001E1B12"/>
    <w:rsid w:val="001E365A"/>
    <w:rsid w:val="001E3D71"/>
    <w:rsid w:val="001F09B7"/>
    <w:rsid w:val="001F17F0"/>
    <w:rsid w:val="001F419C"/>
    <w:rsid w:val="001F6D42"/>
    <w:rsid w:val="002021DE"/>
    <w:rsid w:val="002024E3"/>
    <w:rsid w:val="00206A14"/>
    <w:rsid w:val="00212188"/>
    <w:rsid w:val="00214531"/>
    <w:rsid w:val="00216089"/>
    <w:rsid w:val="002164AA"/>
    <w:rsid w:val="00217114"/>
    <w:rsid w:val="0021797B"/>
    <w:rsid w:val="00220B8F"/>
    <w:rsid w:val="0022433B"/>
    <w:rsid w:val="00224789"/>
    <w:rsid w:val="00225AEA"/>
    <w:rsid w:val="002327D8"/>
    <w:rsid w:val="00233B2E"/>
    <w:rsid w:val="00233CED"/>
    <w:rsid w:val="00233F01"/>
    <w:rsid w:val="00237843"/>
    <w:rsid w:val="00242105"/>
    <w:rsid w:val="0024240D"/>
    <w:rsid w:val="00243C90"/>
    <w:rsid w:val="0024538E"/>
    <w:rsid w:val="0025089A"/>
    <w:rsid w:val="00254F55"/>
    <w:rsid w:val="00260F5A"/>
    <w:rsid w:val="002658D4"/>
    <w:rsid w:val="00270D2C"/>
    <w:rsid w:val="00271BD1"/>
    <w:rsid w:val="00271DD7"/>
    <w:rsid w:val="00275D69"/>
    <w:rsid w:val="00277C00"/>
    <w:rsid w:val="00277E74"/>
    <w:rsid w:val="002807F3"/>
    <w:rsid w:val="00281897"/>
    <w:rsid w:val="00284749"/>
    <w:rsid w:val="00284C8C"/>
    <w:rsid w:val="00290C97"/>
    <w:rsid w:val="00290E0E"/>
    <w:rsid w:val="00292C5E"/>
    <w:rsid w:val="002940A1"/>
    <w:rsid w:val="00294745"/>
    <w:rsid w:val="002947E3"/>
    <w:rsid w:val="00296989"/>
    <w:rsid w:val="002A3D4C"/>
    <w:rsid w:val="002A76E6"/>
    <w:rsid w:val="002B3D13"/>
    <w:rsid w:val="002B4197"/>
    <w:rsid w:val="002B41F1"/>
    <w:rsid w:val="002B4378"/>
    <w:rsid w:val="002B47B4"/>
    <w:rsid w:val="002B5314"/>
    <w:rsid w:val="002C0D70"/>
    <w:rsid w:val="002C27F3"/>
    <w:rsid w:val="002C3870"/>
    <w:rsid w:val="002D2A40"/>
    <w:rsid w:val="002D2D3C"/>
    <w:rsid w:val="002D3E41"/>
    <w:rsid w:val="002D4AD9"/>
    <w:rsid w:val="002D5E21"/>
    <w:rsid w:val="002D6398"/>
    <w:rsid w:val="002E0053"/>
    <w:rsid w:val="002E1029"/>
    <w:rsid w:val="002E3BED"/>
    <w:rsid w:val="002E7017"/>
    <w:rsid w:val="002E7E6F"/>
    <w:rsid w:val="002F26B6"/>
    <w:rsid w:val="002F388D"/>
    <w:rsid w:val="002F624E"/>
    <w:rsid w:val="002F7DAC"/>
    <w:rsid w:val="003022E6"/>
    <w:rsid w:val="00312917"/>
    <w:rsid w:val="00317FB8"/>
    <w:rsid w:val="003201BA"/>
    <w:rsid w:val="003220D4"/>
    <w:rsid w:val="00322507"/>
    <w:rsid w:val="00322AAE"/>
    <w:rsid w:val="0032661B"/>
    <w:rsid w:val="00326DD3"/>
    <w:rsid w:val="00331BB7"/>
    <w:rsid w:val="00336F2F"/>
    <w:rsid w:val="003416E1"/>
    <w:rsid w:val="00342BB7"/>
    <w:rsid w:val="003436C8"/>
    <w:rsid w:val="003448F4"/>
    <w:rsid w:val="0034734F"/>
    <w:rsid w:val="00347BA4"/>
    <w:rsid w:val="00347D07"/>
    <w:rsid w:val="00351538"/>
    <w:rsid w:val="00351A4F"/>
    <w:rsid w:val="003520AD"/>
    <w:rsid w:val="00352EAB"/>
    <w:rsid w:val="0035382F"/>
    <w:rsid w:val="00353BDA"/>
    <w:rsid w:val="00360C9C"/>
    <w:rsid w:val="003639FC"/>
    <w:rsid w:val="0036542C"/>
    <w:rsid w:val="00365B1E"/>
    <w:rsid w:val="003663BC"/>
    <w:rsid w:val="00367219"/>
    <w:rsid w:val="00367ADF"/>
    <w:rsid w:val="00370420"/>
    <w:rsid w:val="0037247B"/>
    <w:rsid w:val="00373CB6"/>
    <w:rsid w:val="00376376"/>
    <w:rsid w:val="0037778B"/>
    <w:rsid w:val="003805DC"/>
    <w:rsid w:val="00387D85"/>
    <w:rsid w:val="003926FD"/>
    <w:rsid w:val="00392DCD"/>
    <w:rsid w:val="0039438F"/>
    <w:rsid w:val="00395D3E"/>
    <w:rsid w:val="003A07FD"/>
    <w:rsid w:val="003A1354"/>
    <w:rsid w:val="003A2770"/>
    <w:rsid w:val="003A2B7A"/>
    <w:rsid w:val="003A5F2C"/>
    <w:rsid w:val="003B3488"/>
    <w:rsid w:val="003B3957"/>
    <w:rsid w:val="003B551C"/>
    <w:rsid w:val="003B6037"/>
    <w:rsid w:val="003B6919"/>
    <w:rsid w:val="003C24F5"/>
    <w:rsid w:val="003C4F3E"/>
    <w:rsid w:val="003C5FC0"/>
    <w:rsid w:val="003D2233"/>
    <w:rsid w:val="003E01F4"/>
    <w:rsid w:val="003E0839"/>
    <w:rsid w:val="003E1BBB"/>
    <w:rsid w:val="003E585E"/>
    <w:rsid w:val="003E5F70"/>
    <w:rsid w:val="003E6D5F"/>
    <w:rsid w:val="003E7496"/>
    <w:rsid w:val="003E7A57"/>
    <w:rsid w:val="003F57C1"/>
    <w:rsid w:val="003F7AFE"/>
    <w:rsid w:val="0040076A"/>
    <w:rsid w:val="004059F0"/>
    <w:rsid w:val="00407A3F"/>
    <w:rsid w:val="00412EC8"/>
    <w:rsid w:val="0041355D"/>
    <w:rsid w:val="00414C98"/>
    <w:rsid w:val="00415171"/>
    <w:rsid w:val="00415722"/>
    <w:rsid w:val="0041763C"/>
    <w:rsid w:val="00417C9D"/>
    <w:rsid w:val="00424E30"/>
    <w:rsid w:val="00425B3A"/>
    <w:rsid w:val="00426630"/>
    <w:rsid w:val="00430954"/>
    <w:rsid w:val="00432A91"/>
    <w:rsid w:val="00433753"/>
    <w:rsid w:val="00433B36"/>
    <w:rsid w:val="00434EDA"/>
    <w:rsid w:val="00435269"/>
    <w:rsid w:val="0044295C"/>
    <w:rsid w:val="0044301B"/>
    <w:rsid w:val="00444DBE"/>
    <w:rsid w:val="00446989"/>
    <w:rsid w:val="00450B82"/>
    <w:rsid w:val="004514A2"/>
    <w:rsid w:val="00452032"/>
    <w:rsid w:val="0045535F"/>
    <w:rsid w:val="00455DAC"/>
    <w:rsid w:val="00456125"/>
    <w:rsid w:val="00456462"/>
    <w:rsid w:val="0045647D"/>
    <w:rsid w:val="0045692F"/>
    <w:rsid w:val="00456E86"/>
    <w:rsid w:val="00457006"/>
    <w:rsid w:val="0046007D"/>
    <w:rsid w:val="00460090"/>
    <w:rsid w:val="004620FC"/>
    <w:rsid w:val="00463560"/>
    <w:rsid w:val="0046475B"/>
    <w:rsid w:val="00465510"/>
    <w:rsid w:val="00466C00"/>
    <w:rsid w:val="0047164A"/>
    <w:rsid w:val="0047282E"/>
    <w:rsid w:val="00473013"/>
    <w:rsid w:val="004737DC"/>
    <w:rsid w:val="00475C04"/>
    <w:rsid w:val="00476670"/>
    <w:rsid w:val="00476FA8"/>
    <w:rsid w:val="004814D1"/>
    <w:rsid w:val="0048201A"/>
    <w:rsid w:val="0048426D"/>
    <w:rsid w:val="0048475A"/>
    <w:rsid w:val="004865F8"/>
    <w:rsid w:val="00486696"/>
    <w:rsid w:val="004904AE"/>
    <w:rsid w:val="0049094A"/>
    <w:rsid w:val="004913D2"/>
    <w:rsid w:val="00492F36"/>
    <w:rsid w:val="004953D2"/>
    <w:rsid w:val="0049653E"/>
    <w:rsid w:val="0049702C"/>
    <w:rsid w:val="00497C36"/>
    <w:rsid w:val="004A01A0"/>
    <w:rsid w:val="004A6342"/>
    <w:rsid w:val="004A6922"/>
    <w:rsid w:val="004B01D8"/>
    <w:rsid w:val="004B1706"/>
    <w:rsid w:val="004B2855"/>
    <w:rsid w:val="004B4423"/>
    <w:rsid w:val="004B4A5E"/>
    <w:rsid w:val="004B750F"/>
    <w:rsid w:val="004B7C48"/>
    <w:rsid w:val="004C09F8"/>
    <w:rsid w:val="004C119D"/>
    <w:rsid w:val="004C2F14"/>
    <w:rsid w:val="004C61DD"/>
    <w:rsid w:val="004D3C97"/>
    <w:rsid w:val="004D4245"/>
    <w:rsid w:val="004D563A"/>
    <w:rsid w:val="004D56D5"/>
    <w:rsid w:val="004D6F5F"/>
    <w:rsid w:val="004D77D8"/>
    <w:rsid w:val="004E127E"/>
    <w:rsid w:val="004E1EDE"/>
    <w:rsid w:val="004E4428"/>
    <w:rsid w:val="004F0F92"/>
    <w:rsid w:val="004F1771"/>
    <w:rsid w:val="004F1D1E"/>
    <w:rsid w:val="004F72BF"/>
    <w:rsid w:val="00500D60"/>
    <w:rsid w:val="00501E29"/>
    <w:rsid w:val="005047AD"/>
    <w:rsid w:val="00506661"/>
    <w:rsid w:val="00510D32"/>
    <w:rsid w:val="00515936"/>
    <w:rsid w:val="00517C54"/>
    <w:rsid w:val="00522179"/>
    <w:rsid w:val="00523E73"/>
    <w:rsid w:val="005263C1"/>
    <w:rsid w:val="005275A3"/>
    <w:rsid w:val="00530623"/>
    <w:rsid w:val="005312F5"/>
    <w:rsid w:val="005334C4"/>
    <w:rsid w:val="00534434"/>
    <w:rsid w:val="00534518"/>
    <w:rsid w:val="00540464"/>
    <w:rsid w:val="00541363"/>
    <w:rsid w:val="005504B2"/>
    <w:rsid w:val="00550514"/>
    <w:rsid w:val="0055149F"/>
    <w:rsid w:val="005525FC"/>
    <w:rsid w:val="00552B0A"/>
    <w:rsid w:val="00555700"/>
    <w:rsid w:val="00555C8F"/>
    <w:rsid w:val="00560004"/>
    <w:rsid w:val="00563501"/>
    <w:rsid w:val="005638D9"/>
    <w:rsid w:val="00563EC3"/>
    <w:rsid w:val="00565A13"/>
    <w:rsid w:val="00566345"/>
    <w:rsid w:val="00566736"/>
    <w:rsid w:val="00566EE5"/>
    <w:rsid w:val="00570478"/>
    <w:rsid w:val="00570CC1"/>
    <w:rsid w:val="005735EB"/>
    <w:rsid w:val="00573C50"/>
    <w:rsid w:val="005755E5"/>
    <w:rsid w:val="0057684C"/>
    <w:rsid w:val="00576B64"/>
    <w:rsid w:val="005770C5"/>
    <w:rsid w:val="0057712E"/>
    <w:rsid w:val="005778C1"/>
    <w:rsid w:val="005802C2"/>
    <w:rsid w:val="00582862"/>
    <w:rsid w:val="00585A47"/>
    <w:rsid w:val="00592E61"/>
    <w:rsid w:val="00593B6F"/>
    <w:rsid w:val="00595532"/>
    <w:rsid w:val="00596298"/>
    <w:rsid w:val="005A5AF3"/>
    <w:rsid w:val="005A6E6E"/>
    <w:rsid w:val="005A6E9C"/>
    <w:rsid w:val="005B0820"/>
    <w:rsid w:val="005B6781"/>
    <w:rsid w:val="005B68B4"/>
    <w:rsid w:val="005B7061"/>
    <w:rsid w:val="005C671F"/>
    <w:rsid w:val="005D2891"/>
    <w:rsid w:val="005D3DDD"/>
    <w:rsid w:val="005D5018"/>
    <w:rsid w:val="005D54F5"/>
    <w:rsid w:val="005D7FED"/>
    <w:rsid w:val="005E0232"/>
    <w:rsid w:val="005E0795"/>
    <w:rsid w:val="005E1C48"/>
    <w:rsid w:val="005E2DD4"/>
    <w:rsid w:val="005E42F7"/>
    <w:rsid w:val="005E4540"/>
    <w:rsid w:val="005E4BF5"/>
    <w:rsid w:val="005F0229"/>
    <w:rsid w:val="005F69A4"/>
    <w:rsid w:val="0060067D"/>
    <w:rsid w:val="0060116B"/>
    <w:rsid w:val="00603D21"/>
    <w:rsid w:val="006050C5"/>
    <w:rsid w:val="006128A8"/>
    <w:rsid w:val="00614976"/>
    <w:rsid w:val="006160D6"/>
    <w:rsid w:val="0061641A"/>
    <w:rsid w:val="00617028"/>
    <w:rsid w:val="00617D9E"/>
    <w:rsid w:val="00617F98"/>
    <w:rsid w:val="006212A3"/>
    <w:rsid w:val="0062157B"/>
    <w:rsid w:val="00623EFC"/>
    <w:rsid w:val="006257A2"/>
    <w:rsid w:val="00626701"/>
    <w:rsid w:val="00627CE0"/>
    <w:rsid w:val="0063014E"/>
    <w:rsid w:val="00634737"/>
    <w:rsid w:val="006430B3"/>
    <w:rsid w:val="006438DC"/>
    <w:rsid w:val="00644809"/>
    <w:rsid w:val="0064480B"/>
    <w:rsid w:val="006508DC"/>
    <w:rsid w:val="00650E69"/>
    <w:rsid w:val="0065304E"/>
    <w:rsid w:val="00653BC9"/>
    <w:rsid w:val="00654BEA"/>
    <w:rsid w:val="006556EE"/>
    <w:rsid w:val="00656BBE"/>
    <w:rsid w:val="006617A7"/>
    <w:rsid w:val="00663546"/>
    <w:rsid w:val="00663661"/>
    <w:rsid w:val="006637DF"/>
    <w:rsid w:val="00664C87"/>
    <w:rsid w:val="00666835"/>
    <w:rsid w:val="00667DF0"/>
    <w:rsid w:val="00673AD0"/>
    <w:rsid w:val="00673DA5"/>
    <w:rsid w:val="006751CE"/>
    <w:rsid w:val="006754C0"/>
    <w:rsid w:val="00675E91"/>
    <w:rsid w:val="00676B1D"/>
    <w:rsid w:val="006777CC"/>
    <w:rsid w:val="00681B32"/>
    <w:rsid w:val="00685180"/>
    <w:rsid w:val="00686532"/>
    <w:rsid w:val="00687415"/>
    <w:rsid w:val="00687B03"/>
    <w:rsid w:val="0069044C"/>
    <w:rsid w:val="00696933"/>
    <w:rsid w:val="006973EB"/>
    <w:rsid w:val="006A1545"/>
    <w:rsid w:val="006A2A1A"/>
    <w:rsid w:val="006B285C"/>
    <w:rsid w:val="006B4155"/>
    <w:rsid w:val="006B4533"/>
    <w:rsid w:val="006B6321"/>
    <w:rsid w:val="006C1D3E"/>
    <w:rsid w:val="006D6A19"/>
    <w:rsid w:val="006E0912"/>
    <w:rsid w:val="006E1E3F"/>
    <w:rsid w:val="006E2172"/>
    <w:rsid w:val="006E22F3"/>
    <w:rsid w:val="006E48E8"/>
    <w:rsid w:val="006E69CF"/>
    <w:rsid w:val="006F01C9"/>
    <w:rsid w:val="006F1024"/>
    <w:rsid w:val="006F1D16"/>
    <w:rsid w:val="006F23C8"/>
    <w:rsid w:val="006F37ED"/>
    <w:rsid w:val="006F5500"/>
    <w:rsid w:val="006F60B6"/>
    <w:rsid w:val="006F6360"/>
    <w:rsid w:val="00705F0E"/>
    <w:rsid w:val="0070710C"/>
    <w:rsid w:val="00710203"/>
    <w:rsid w:val="007114AB"/>
    <w:rsid w:val="00711F33"/>
    <w:rsid w:val="00713380"/>
    <w:rsid w:val="00714F8E"/>
    <w:rsid w:val="00717577"/>
    <w:rsid w:val="0072020B"/>
    <w:rsid w:val="00720220"/>
    <w:rsid w:val="007235CF"/>
    <w:rsid w:val="00723F5B"/>
    <w:rsid w:val="0072621B"/>
    <w:rsid w:val="00726DC8"/>
    <w:rsid w:val="007272DF"/>
    <w:rsid w:val="0073041D"/>
    <w:rsid w:val="00731556"/>
    <w:rsid w:val="00732B60"/>
    <w:rsid w:val="00736D4C"/>
    <w:rsid w:val="00737B09"/>
    <w:rsid w:val="0074151F"/>
    <w:rsid w:val="00744D2C"/>
    <w:rsid w:val="00746121"/>
    <w:rsid w:val="007519F7"/>
    <w:rsid w:val="007524F4"/>
    <w:rsid w:val="00753198"/>
    <w:rsid w:val="0075709D"/>
    <w:rsid w:val="007572A9"/>
    <w:rsid w:val="00757F3B"/>
    <w:rsid w:val="007624B1"/>
    <w:rsid w:val="007634D0"/>
    <w:rsid w:val="00764905"/>
    <w:rsid w:val="00765A3B"/>
    <w:rsid w:val="00767850"/>
    <w:rsid w:val="00770B0B"/>
    <w:rsid w:val="00771688"/>
    <w:rsid w:val="00771CAD"/>
    <w:rsid w:val="00773128"/>
    <w:rsid w:val="00782344"/>
    <w:rsid w:val="007827C2"/>
    <w:rsid w:val="00785DAE"/>
    <w:rsid w:val="00786804"/>
    <w:rsid w:val="007917E3"/>
    <w:rsid w:val="00793961"/>
    <w:rsid w:val="00793EDC"/>
    <w:rsid w:val="007949A7"/>
    <w:rsid w:val="007A3416"/>
    <w:rsid w:val="007A51E0"/>
    <w:rsid w:val="007A5CAD"/>
    <w:rsid w:val="007A6540"/>
    <w:rsid w:val="007B0575"/>
    <w:rsid w:val="007B07B8"/>
    <w:rsid w:val="007B27D7"/>
    <w:rsid w:val="007B3527"/>
    <w:rsid w:val="007B4C6A"/>
    <w:rsid w:val="007B69D4"/>
    <w:rsid w:val="007C0716"/>
    <w:rsid w:val="007C13F7"/>
    <w:rsid w:val="007C1EF2"/>
    <w:rsid w:val="007C2FDD"/>
    <w:rsid w:val="007C3FBE"/>
    <w:rsid w:val="007C4B49"/>
    <w:rsid w:val="007D0F87"/>
    <w:rsid w:val="007D10E9"/>
    <w:rsid w:val="007D2B72"/>
    <w:rsid w:val="007D31A6"/>
    <w:rsid w:val="007D4995"/>
    <w:rsid w:val="007D68C2"/>
    <w:rsid w:val="007D6A8F"/>
    <w:rsid w:val="007E0FB5"/>
    <w:rsid w:val="007E2F54"/>
    <w:rsid w:val="007E309F"/>
    <w:rsid w:val="007E3EF9"/>
    <w:rsid w:val="007E528F"/>
    <w:rsid w:val="007F0F90"/>
    <w:rsid w:val="007F1880"/>
    <w:rsid w:val="007F27D5"/>
    <w:rsid w:val="007F281C"/>
    <w:rsid w:val="007F2A29"/>
    <w:rsid w:val="007F42C4"/>
    <w:rsid w:val="007F437B"/>
    <w:rsid w:val="007F593E"/>
    <w:rsid w:val="008005F7"/>
    <w:rsid w:val="0080102A"/>
    <w:rsid w:val="00801381"/>
    <w:rsid w:val="0080174D"/>
    <w:rsid w:val="00805321"/>
    <w:rsid w:val="00805558"/>
    <w:rsid w:val="00807C5A"/>
    <w:rsid w:val="008107DF"/>
    <w:rsid w:val="0081283E"/>
    <w:rsid w:val="008151A4"/>
    <w:rsid w:val="00815C82"/>
    <w:rsid w:val="00820825"/>
    <w:rsid w:val="00827820"/>
    <w:rsid w:val="008324B0"/>
    <w:rsid w:val="00836476"/>
    <w:rsid w:val="00840518"/>
    <w:rsid w:val="00842C71"/>
    <w:rsid w:val="008511A6"/>
    <w:rsid w:val="00852438"/>
    <w:rsid w:val="0085549C"/>
    <w:rsid w:val="00856033"/>
    <w:rsid w:val="00857CC2"/>
    <w:rsid w:val="0086099B"/>
    <w:rsid w:val="00863C7E"/>
    <w:rsid w:val="00872F50"/>
    <w:rsid w:val="00873DAD"/>
    <w:rsid w:val="00873F8E"/>
    <w:rsid w:val="00875C6F"/>
    <w:rsid w:val="008770B6"/>
    <w:rsid w:val="008843B3"/>
    <w:rsid w:val="00893805"/>
    <w:rsid w:val="008939D0"/>
    <w:rsid w:val="008A0224"/>
    <w:rsid w:val="008A1719"/>
    <w:rsid w:val="008A1721"/>
    <w:rsid w:val="008A2C51"/>
    <w:rsid w:val="008A2F63"/>
    <w:rsid w:val="008A4CFC"/>
    <w:rsid w:val="008B0417"/>
    <w:rsid w:val="008B2158"/>
    <w:rsid w:val="008B34D0"/>
    <w:rsid w:val="008B41FE"/>
    <w:rsid w:val="008B5E6B"/>
    <w:rsid w:val="008C1B69"/>
    <w:rsid w:val="008C64FF"/>
    <w:rsid w:val="008D0DA3"/>
    <w:rsid w:val="008D1C32"/>
    <w:rsid w:val="008D2179"/>
    <w:rsid w:val="008D3271"/>
    <w:rsid w:val="008D41B5"/>
    <w:rsid w:val="008E0872"/>
    <w:rsid w:val="008E451A"/>
    <w:rsid w:val="008F041B"/>
    <w:rsid w:val="008F1095"/>
    <w:rsid w:val="008F3503"/>
    <w:rsid w:val="008F61E2"/>
    <w:rsid w:val="008F6AB6"/>
    <w:rsid w:val="008F6CC9"/>
    <w:rsid w:val="0090204E"/>
    <w:rsid w:val="0090253C"/>
    <w:rsid w:val="00903B65"/>
    <w:rsid w:val="0090720C"/>
    <w:rsid w:val="009134E3"/>
    <w:rsid w:val="00915EAA"/>
    <w:rsid w:val="00920EFC"/>
    <w:rsid w:val="009215F9"/>
    <w:rsid w:val="009223D2"/>
    <w:rsid w:val="0092251A"/>
    <w:rsid w:val="00924765"/>
    <w:rsid w:val="00924B7C"/>
    <w:rsid w:val="009275C3"/>
    <w:rsid w:val="0093038E"/>
    <w:rsid w:val="00933A93"/>
    <w:rsid w:val="00935983"/>
    <w:rsid w:val="0093617F"/>
    <w:rsid w:val="00941151"/>
    <w:rsid w:val="0094317E"/>
    <w:rsid w:val="00943459"/>
    <w:rsid w:val="00943AAF"/>
    <w:rsid w:val="00943B95"/>
    <w:rsid w:val="00952534"/>
    <w:rsid w:val="00953F9C"/>
    <w:rsid w:val="00954BE0"/>
    <w:rsid w:val="00956698"/>
    <w:rsid w:val="009569AC"/>
    <w:rsid w:val="00957D3F"/>
    <w:rsid w:val="009615B3"/>
    <w:rsid w:val="00965089"/>
    <w:rsid w:val="00965761"/>
    <w:rsid w:val="00966BD5"/>
    <w:rsid w:val="00970B28"/>
    <w:rsid w:val="00972764"/>
    <w:rsid w:val="00973ACD"/>
    <w:rsid w:val="00975CA3"/>
    <w:rsid w:val="00975DD1"/>
    <w:rsid w:val="00977BFB"/>
    <w:rsid w:val="009822AB"/>
    <w:rsid w:val="00984346"/>
    <w:rsid w:val="00984A75"/>
    <w:rsid w:val="00985604"/>
    <w:rsid w:val="00985882"/>
    <w:rsid w:val="009864FB"/>
    <w:rsid w:val="00986C9C"/>
    <w:rsid w:val="00993613"/>
    <w:rsid w:val="009936E8"/>
    <w:rsid w:val="009940EE"/>
    <w:rsid w:val="0099422D"/>
    <w:rsid w:val="009A2EF0"/>
    <w:rsid w:val="009A5E40"/>
    <w:rsid w:val="009A6D5D"/>
    <w:rsid w:val="009B4302"/>
    <w:rsid w:val="009B4811"/>
    <w:rsid w:val="009B67BC"/>
    <w:rsid w:val="009C38EB"/>
    <w:rsid w:val="009C5D3D"/>
    <w:rsid w:val="009C5E70"/>
    <w:rsid w:val="009D01A0"/>
    <w:rsid w:val="009D03AA"/>
    <w:rsid w:val="009D2E81"/>
    <w:rsid w:val="009D47ED"/>
    <w:rsid w:val="009D7A37"/>
    <w:rsid w:val="009D7F57"/>
    <w:rsid w:val="009E0497"/>
    <w:rsid w:val="009E201A"/>
    <w:rsid w:val="009E2F13"/>
    <w:rsid w:val="009E3BE2"/>
    <w:rsid w:val="009E5746"/>
    <w:rsid w:val="009F0A8B"/>
    <w:rsid w:val="009F15EA"/>
    <w:rsid w:val="009F25FE"/>
    <w:rsid w:val="009F4BAE"/>
    <w:rsid w:val="009F6C5E"/>
    <w:rsid w:val="00A01232"/>
    <w:rsid w:val="00A0207A"/>
    <w:rsid w:val="00A03702"/>
    <w:rsid w:val="00A03F2C"/>
    <w:rsid w:val="00A05A3E"/>
    <w:rsid w:val="00A15506"/>
    <w:rsid w:val="00A2022A"/>
    <w:rsid w:val="00A268D5"/>
    <w:rsid w:val="00A27186"/>
    <w:rsid w:val="00A32441"/>
    <w:rsid w:val="00A40AEE"/>
    <w:rsid w:val="00A414BA"/>
    <w:rsid w:val="00A41FAC"/>
    <w:rsid w:val="00A4629F"/>
    <w:rsid w:val="00A47CA4"/>
    <w:rsid w:val="00A5028E"/>
    <w:rsid w:val="00A53354"/>
    <w:rsid w:val="00A53D83"/>
    <w:rsid w:val="00A56F49"/>
    <w:rsid w:val="00A600A8"/>
    <w:rsid w:val="00A60B00"/>
    <w:rsid w:val="00A61506"/>
    <w:rsid w:val="00A626EB"/>
    <w:rsid w:val="00A64595"/>
    <w:rsid w:val="00A647E6"/>
    <w:rsid w:val="00A67170"/>
    <w:rsid w:val="00A72C36"/>
    <w:rsid w:val="00A741FE"/>
    <w:rsid w:val="00A74430"/>
    <w:rsid w:val="00A74D35"/>
    <w:rsid w:val="00A76EE9"/>
    <w:rsid w:val="00A7774F"/>
    <w:rsid w:val="00A77913"/>
    <w:rsid w:val="00A810DB"/>
    <w:rsid w:val="00A8116E"/>
    <w:rsid w:val="00A818AF"/>
    <w:rsid w:val="00A821E1"/>
    <w:rsid w:val="00A83978"/>
    <w:rsid w:val="00A8554B"/>
    <w:rsid w:val="00A86BB9"/>
    <w:rsid w:val="00A87495"/>
    <w:rsid w:val="00A9050A"/>
    <w:rsid w:val="00A92D4F"/>
    <w:rsid w:val="00A92E0A"/>
    <w:rsid w:val="00A96C9D"/>
    <w:rsid w:val="00AA09B4"/>
    <w:rsid w:val="00AA0EC5"/>
    <w:rsid w:val="00AA0F05"/>
    <w:rsid w:val="00AA1183"/>
    <w:rsid w:val="00AA135F"/>
    <w:rsid w:val="00AA3208"/>
    <w:rsid w:val="00AA64CF"/>
    <w:rsid w:val="00AA7356"/>
    <w:rsid w:val="00AB18D7"/>
    <w:rsid w:val="00AB2CE3"/>
    <w:rsid w:val="00AB4258"/>
    <w:rsid w:val="00AB4841"/>
    <w:rsid w:val="00AB5D51"/>
    <w:rsid w:val="00AC1792"/>
    <w:rsid w:val="00AC5EF1"/>
    <w:rsid w:val="00AD268C"/>
    <w:rsid w:val="00AD40FD"/>
    <w:rsid w:val="00AD5223"/>
    <w:rsid w:val="00AD5FB3"/>
    <w:rsid w:val="00AD6A06"/>
    <w:rsid w:val="00AD78F9"/>
    <w:rsid w:val="00AE1398"/>
    <w:rsid w:val="00AE5174"/>
    <w:rsid w:val="00AE67DA"/>
    <w:rsid w:val="00AE79A1"/>
    <w:rsid w:val="00AE7E9B"/>
    <w:rsid w:val="00AF4FE2"/>
    <w:rsid w:val="00AF5065"/>
    <w:rsid w:val="00AF7992"/>
    <w:rsid w:val="00B01522"/>
    <w:rsid w:val="00B0183A"/>
    <w:rsid w:val="00B03BDD"/>
    <w:rsid w:val="00B07A3D"/>
    <w:rsid w:val="00B13097"/>
    <w:rsid w:val="00B13925"/>
    <w:rsid w:val="00B225FB"/>
    <w:rsid w:val="00B2283D"/>
    <w:rsid w:val="00B25955"/>
    <w:rsid w:val="00B25ACD"/>
    <w:rsid w:val="00B3313E"/>
    <w:rsid w:val="00B41B9B"/>
    <w:rsid w:val="00B525EA"/>
    <w:rsid w:val="00B543F0"/>
    <w:rsid w:val="00B55D26"/>
    <w:rsid w:val="00B605BA"/>
    <w:rsid w:val="00B60BF7"/>
    <w:rsid w:val="00B626C4"/>
    <w:rsid w:val="00B70943"/>
    <w:rsid w:val="00B70FBC"/>
    <w:rsid w:val="00B72DAB"/>
    <w:rsid w:val="00B7343D"/>
    <w:rsid w:val="00B76D15"/>
    <w:rsid w:val="00B770D5"/>
    <w:rsid w:val="00B77158"/>
    <w:rsid w:val="00B77358"/>
    <w:rsid w:val="00B77487"/>
    <w:rsid w:val="00B80309"/>
    <w:rsid w:val="00B809C4"/>
    <w:rsid w:val="00B80D68"/>
    <w:rsid w:val="00B820BC"/>
    <w:rsid w:val="00B83C17"/>
    <w:rsid w:val="00B83D36"/>
    <w:rsid w:val="00B8444E"/>
    <w:rsid w:val="00B84F7F"/>
    <w:rsid w:val="00B871EA"/>
    <w:rsid w:val="00B96378"/>
    <w:rsid w:val="00B96F51"/>
    <w:rsid w:val="00BA11D1"/>
    <w:rsid w:val="00BA202C"/>
    <w:rsid w:val="00BA2AD6"/>
    <w:rsid w:val="00BA61C1"/>
    <w:rsid w:val="00BB14F0"/>
    <w:rsid w:val="00BB33E6"/>
    <w:rsid w:val="00BB4061"/>
    <w:rsid w:val="00BB4829"/>
    <w:rsid w:val="00BB4DA6"/>
    <w:rsid w:val="00BB5FBC"/>
    <w:rsid w:val="00BB6387"/>
    <w:rsid w:val="00BB6B21"/>
    <w:rsid w:val="00BC09BF"/>
    <w:rsid w:val="00BC492E"/>
    <w:rsid w:val="00BD04C3"/>
    <w:rsid w:val="00BD3BA4"/>
    <w:rsid w:val="00BE19F0"/>
    <w:rsid w:val="00BE212C"/>
    <w:rsid w:val="00BE2347"/>
    <w:rsid w:val="00BE3D7B"/>
    <w:rsid w:val="00BE4816"/>
    <w:rsid w:val="00BE759D"/>
    <w:rsid w:val="00BE7EF6"/>
    <w:rsid w:val="00BF2DA2"/>
    <w:rsid w:val="00BF326F"/>
    <w:rsid w:val="00BF4876"/>
    <w:rsid w:val="00BF5A40"/>
    <w:rsid w:val="00BF5B04"/>
    <w:rsid w:val="00BF7092"/>
    <w:rsid w:val="00C014EB"/>
    <w:rsid w:val="00C03246"/>
    <w:rsid w:val="00C04630"/>
    <w:rsid w:val="00C0724B"/>
    <w:rsid w:val="00C07A82"/>
    <w:rsid w:val="00C160F1"/>
    <w:rsid w:val="00C16E58"/>
    <w:rsid w:val="00C17507"/>
    <w:rsid w:val="00C31D1B"/>
    <w:rsid w:val="00C326DC"/>
    <w:rsid w:val="00C374FB"/>
    <w:rsid w:val="00C376C9"/>
    <w:rsid w:val="00C40A6F"/>
    <w:rsid w:val="00C4389E"/>
    <w:rsid w:val="00C47244"/>
    <w:rsid w:val="00C50312"/>
    <w:rsid w:val="00C515E7"/>
    <w:rsid w:val="00C516CC"/>
    <w:rsid w:val="00C524C5"/>
    <w:rsid w:val="00C54A34"/>
    <w:rsid w:val="00C556BC"/>
    <w:rsid w:val="00C55732"/>
    <w:rsid w:val="00C575C5"/>
    <w:rsid w:val="00C65235"/>
    <w:rsid w:val="00C66701"/>
    <w:rsid w:val="00C66AA4"/>
    <w:rsid w:val="00C67267"/>
    <w:rsid w:val="00C704BC"/>
    <w:rsid w:val="00C707C0"/>
    <w:rsid w:val="00C70B4D"/>
    <w:rsid w:val="00C70D94"/>
    <w:rsid w:val="00C70EAD"/>
    <w:rsid w:val="00C71B55"/>
    <w:rsid w:val="00C72903"/>
    <w:rsid w:val="00C73183"/>
    <w:rsid w:val="00C73A72"/>
    <w:rsid w:val="00C73EC9"/>
    <w:rsid w:val="00C745AE"/>
    <w:rsid w:val="00C77E37"/>
    <w:rsid w:val="00C81B74"/>
    <w:rsid w:val="00C834BB"/>
    <w:rsid w:val="00C84B54"/>
    <w:rsid w:val="00C85146"/>
    <w:rsid w:val="00C8528D"/>
    <w:rsid w:val="00C91324"/>
    <w:rsid w:val="00C91C8D"/>
    <w:rsid w:val="00C91FD2"/>
    <w:rsid w:val="00C96CE3"/>
    <w:rsid w:val="00CA3749"/>
    <w:rsid w:val="00CA58EA"/>
    <w:rsid w:val="00CA75FF"/>
    <w:rsid w:val="00CA77BC"/>
    <w:rsid w:val="00CB2B63"/>
    <w:rsid w:val="00CB358A"/>
    <w:rsid w:val="00CB4161"/>
    <w:rsid w:val="00CC0A66"/>
    <w:rsid w:val="00CC0A8C"/>
    <w:rsid w:val="00CC387D"/>
    <w:rsid w:val="00CC5193"/>
    <w:rsid w:val="00CD17F2"/>
    <w:rsid w:val="00CD3E3E"/>
    <w:rsid w:val="00CE4C4D"/>
    <w:rsid w:val="00CE59EC"/>
    <w:rsid w:val="00CE7A4F"/>
    <w:rsid w:val="00CF13AC"/>
    <w:rsid w:val="00CF2921"/>
    <w:rsid w:val="00CF300C"/>
    <w:rsid w:val="00CF661E"/>
    <w:rsid w:val="00CF77BB"/>
    <w:rsid w:val="00D018C4"/>
    <w:rsid w:val="00D02BAE"/>
    <w:rsid w:val="00D0375C"/>
    <w:rsid w:val="00D05880"/>
    <w:rsid w:val="00D06DB7"/>
    <w:rsid w:val="00D075FC"/>
    <w:rsid w:val="00D124FC"/>
    <w:rsid w:val="00D1269A"/>
    <w:rsid w:val="00D129A5"/>
    <w:rsid w:val="00D129AB"/>
    <w:rsid w:val="00D150F7"/>
    <w:rsid w:val="00D16846"/>
    <w:rsid w:val="00D17E24"/>
    <w:rsid w:val="00D21EDE"/>
    <w:rsid w:val="00D254A2"/>
    <w:rsid w:val="00D255C8"/>
    <w:rsid w:val="00D27C59"/>
    <w:rsid w:val="00D27C92"/>
    <w:rsid w:val="00D30032"/>
    <w:rsid w:val="00D30868"/>
    <w:rsid w:val="00D30883"/>
    <w:rsid w:val="00D31DD0"/>
    <w:rsid w:val="00D332EE"/>
    <w:rsid w:val="00D344AD"/>
    <w:rsid w:val="00D35830"/>
    <w:rsid w:val="00D52263"/>
    <w:rsid w:val="00D572D2"/>
    <w:rsid w:val="00D57A0D"/>
    <w:rsid w:val="00D605E1"/>
    <w:rsid w:val="00D61BE4"/>
    <w:rsid w:val="00D632B7"/>
    <w:rsid w:val="00D66C22"/>
    <w:rsid w:val="00D67939"/>
    <w:rsid w:val="00D727B0"/>
    <w:rsid w:val="00D72F87"/>
    <w:rsid w:val="00D76CFC"/>
    <w:rsid w:val="00D80D0D"/>
    <w:rsid w:val="00D81123"/>
    <w:rsid w:val="00D81F46"/>
    <w:rsid w:val="00D845D6"/>
    <w:rsid w:val="00D84F14"/>
    <w:rsid w:val="00D85C8D"/>
    <w:rsid w:val="00D86B69"/>
    <w:rsid w:val="00D86FA5"/>
    <w:rsid w:val="00D914F9"/>
    <w:rsid w:val="00D92BE7"/>
    <w:rsid w:val="00D93D4A"/>
    <w:rsid w:val="00D95618"/>
    <w:rsid w:val="00D95766"/>
    <w:rsid w:val="00D968AD"/>
    <w:rsid w:val="00DA186A"/>
    <w:rsid w:val="00DA1B02"/>
    <w:rsid w:val="00DA2209"/>
    <w:rsid w:val="00DA2C24"/>
    <w:rsid w:val="00DA4A42"/>
    <w:rsid w:val="00DB0777"/>
    <w:rsid w:val="00DB5DFE"/>
    <w:rsid w:val="00DC08F0"/>
    <w:rsid w:val="00DC0ADD"/>
    <w:rsid w:val="00DC0FED"/>
    <w:rsid w:val="00DC327D"/>
    <w:rsid w:val="00DC4DD0"/>
    <w:rsid w:val="00DC7443"/>
    <w:rsid w:val="00DD3245"/>
    <w:rsid w:val="00DD7150"/>
    <w:rsid w:val="00DE103B"/>
    <w:rsid w:val="00DE30FB"/>
    <w:rsid w:val="00DE6FC2"/>
    <w:rsid w:val="00DF2D62"/>
    <w:rsid w:val="00DF5679"/>
    <w:rsid w:val="00DF595B"/>
    <w:rsid w:val="00E049C2"/>
    <w:rsid w:val="00E07DB6"/>
    <w:rsid w:val="00E12DF6"/>
    <w:rsid w:val="00E13502"/>
    <w:rsid w:val="00E138FC"/>
    <w:rsid w:val="00E13FE6"/>
    <w:rsid w:val="00E145F7"/>
    <w:rsid w:val="00E1463B"/>
    <w:rsid w:val="00E160DD"/>
    <w:rsid w:val="00E177BF"/>
    <w:rsid w:val="00E20E29"/>
    <w:rsid w:val="00E232FF"/>
    <w:rsid w:val="00E23D93"/>
    <w:rsid w:val="00E2545F"/>
    <w:rsid w:val="00E25F06"/>
    <w:rsid w:val="00E31ED5"/>
    <w:rsid w:val="00E32B8A"/>
    <w:rsid w:val="00E374EB"/>
    <w:rsid w:val="00E44EB4"/>
    <w:rsid w:val="00E45870"/>
    <w:rsid w:val="00E50F4F"/>
    <w:rsid w:val="00E5202A"/>
    <w:rsid w:val="00E529B3"/>
    <w:rsid w:val="00E53FA2"/>
    <w:rsid w:val="00E55FD4"/>
    <w:rsid w:val="00E560EE"/>
    <w:rsid w:val="00E56BE7"/>
    <w:rsid w:val="00E571F1"/>
    <w:rsid w:val="00E635CC"/>
    <w:rsid w:val="00E65CD8"/>
    <w:rsid w:val="00E70A8D"/>
    <w:rsid w:val="00E71EFE"/>
    <w:rsid w:val="00E7218C"/>
    <w:rsid w:val="00E731F8"/>
    <w:rsid w:val="00E733AC"/>
    <w:rsid w:val="00E736BA"/>
    <w:rsid w:val="00E751AE"/>
    <w:rsid w:val="00E751BD"/>
    <w:rsid w:val="00E76AEC"/>
    <w:rsid w:val="00E76FDD"/>
    <w:rsid w:val="00E77F2C"/>
    <w:rsid w:val="00E83938"/>
    <w:rsid w:val="00E857E7"/>
    <w:rsid w:val="00E86214"/>
    <w:rsid w:val="00E9506B"/>
    <w:rsid w:val="00E95991"/>
    <w:rsid w:val="00E95E98"/>
    <w:rsid w:val="00EA0395"/>
    <w:rsid w:val="00EA6205"/>
    <w:rsid w:val="00EA7926"/>
    <w:rsid w:val="00EB0A9A"/>
    <w:rsid w:val="00EB13E6"/>
    <w:rsid w:val="00EB28CD"/>
    <w:rsid w:val="00EB37D9"/>
    <w:rsid w:val="00EB4180"/>
    <w:rsid w:val="00EB49A8"/>
    <w:rsid w:val="00EB4F88"/>
    <w:rsid w:val="00EC0739"/>
    <w:rsid w:val="00EC511F"/>
    <w:rsid w:val="00ED21A1"/>
    <w:rsid w:val="00ED6247"/>
    <w:rsid w:val="00ED6F73"/>
    <w:rsid w:val="00EE0194"/>
    <w:rsid w:val="00EE0283"/>
    <w:rsid w:val="00EE09C2"/>
    <w:rsid w:val="00EE18C3"/>
    <w:rsid w:val="00EE1A5C"/>
    <w:rsid w:val="00EE1B83"/>
    <w:rsid w:val="00EE2A3B"/>
    <w:rsid w:val="00EE6C93"/>
    <w:rsid w:val="00EE73BD"/>
    <w:rsid w:val="00EF04DC"/>
    <w:rsid w:val="00EF0F8B"/>
    <w:rsid w:val="00EF10F8"/>
    <w:rsid w:val="00EF263A"/>
    <w:rsid w:val="00EF2BA4"/>
    <w:rsid w:val="00EF4AC1"/>
    <w:rsid w:val="00EF4E5F"/>
    <w:rsid w:val="00EF57EC"/>
    <w:rsid w:val="00EF5808"/>
    <w:rsid w:val="00EF7AFA"/>
    <w:rsid w:val="00F01D07"/>
    <w:rsid w:val="00F02A72"/>
    <w:rsid w:val="00F0433C"/>
    <w:rsid w:val="00F04CE2"/>
    <w:rsid w:val="00F05CDE"/>
    <w:rsid w:val="00F10BA9"/>
    <w:rsid w:val="00F13275"/>
    <w:rsid w:val="00F1358B"/>
    <w:rsid w:val="00F14B5A"/>
    <w:rsid w:val="00F176A7"/>
    <w:rsid w:val="00F17E10"/>
    <w:rsid w:val="00F211B7"/>
    <w:rsid w:val="00F226C1"/>
    <w:rsid w:val="00F245EC"/>
    <w:rsid w:val="00F33800"/>
    <w:rsid w:val="00F34509"/>
    <w:rsid w:val="00F349CE"/>
    <w:rsid w:val="00F358E2"/>
    <w:rsid w:val="00F370FF"/>
    <w:rsid w:val="00F402C7"/>
    <w:rsid w:val="00F466DA"/>
    <w:rsid w:val="00F512C9"/>
    <w:rsid w:val="00F5208E"/>
    <w:rsid w:val="00F52D3D"/>
    <w:rsid w:val="00F54306"/>
    <w:rsid w:val="00F57718"/>
    <w:rsid w:val="00F57B91"/>
    <w:rsid w:val="00F61025"/>
    <w:rsid w:val="00F62CBD"/>
    <w:rsid w:val="00F72499"/>
    <w:rsid w:val="00F72FA0"/>
    <w:rsid w:val="00F738E2"/>
    <w:rsid w:val="00F74E81"/>
    <w:rsid w:val="00F8189F"/>
    <w:rsid w:val="00F84232"/>
    <w:rsid w:val="00F84F6C"/>
    <w:rsid w:val="00F86556"/>
    <w:rsid w:val="00F876B0"/>
    <w:rsid w:val="00F949F4"/>
    <w:rsid w:val="00F95794"/>
    <w:rsid w:val="00F976B7"/>
    <w:rsid w:val="00FA0315"/>
    <w:rsid w:val="00FA0B8D"/>
    <w:rsid w:val="00FA0C5C"/>
    <w:rsid w:val="00FA3B6A"/>
    <w:rsid w:val="00FB003F"/>
    <w:rsid w:val="00FB047D"/>
    <w:rsid w:val="00FC615A"/>
    <w:rsid w:val="00FC6D87"/>
    <w:rsid w:val="00FC7E54"/>
    <w:rsid w:val="00FD1365"/>
    <w:rsid w:val="00FD1AF5"/>
    <w:rsid w:val="00FD5190"/>
    <w:rsid w:val="00FD5643"/>
    <w:rsid w:val="00FD585C"/>
    <w:rsid w:val="00FD7B17"/>
    <w:rsid w:val="00FD7B23"/>
    <w:rsid w:val="00FE3209"/>
    <w:rsid w:val="00FE435A"/>
    <w:rsid w:val="00FE5695"/>
    <w:rsid w:val="00FE71B7"/>
    <w:rsid w:val="00FE77CA"/>
    <w:rsid w:val="00FF0B83"/>
    <w:rsid w:val="00FF13A5"/>
    <w:rsid w:val="00FF1F94"/>
    <w:rsid w:val="00FF3061"/>
    <w:rsid w:val="00FF50BD"/>
    <w:rsid w:val="00FF6898"/>
    <w:rsid w:val="00FF6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1D701"/>
  <w15:chartTrackingRefBased/>
  <w15:docId w15:val="{7AD1D0BA-B82A-4984-877F-05C17F7A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721"/>
    <w:pPr>
      <w:spacing w:after="0" w:line="240" w:lineRule="auto"/>
    </w:pPr>
    <w:rPr>
      <w:sz w:val="24"/>
      <w:szCs w:val="24"/>
    </w:rPr>
  </w:style>
  <w:style w:type="paragraph" w:styleId="Ttulo1">
    <w:name w:val="heading 1"/>
    <w:basedOn w:val="Normal"/>
    <w:next w:val="Normal"/>
    <w:link w:val="Ttulo1Car"/>
    <w:uiPriority w:val="9"/>
    <w:qFormat/>
    <w:rsid w:val="00E7218C"/>
    <w:pPr>
      <w:keepNext/>
      <w:keepLines/>
      <w:spacing w:before="240" w:line="259" w:lineRule="auto"/>
      <w:outlineLvl w:val="0"/>
    </w:pPr>
    <w:rPr>
      <w:rFonts w:asciiTheme="majorHAnsi" w:eastAsiaTheme="majorEastAsia" w:hAnsiTheme="majorHAnsi" w:cstheme="majorBidi"/>
      <w:color w:val="751B36" w:themeColor="accent1" w:themeShade="BF"/>
      <w:sz w:val="32"/>
      <w:szCs w:val="32"/>
    </w:rPr>
  </w:style>
  <w:style w:type="paragraph" w:styleId="Ttulo2">
    <w:name w:val="heading 2"/>
    <w:basedOn w:val="Normal"/>
    <w:next w:val="Normal"/>
    <w:link w:val="Ttulo2Car"/>
    <w:uiPriority w:val="9"/>
    <w:unhideWhenUsed/>
    <w:qFormat/>
    <w:rsid w:val="00E7218C"/>
    <w:pPr>
      <w:keepNext/>
      <w:keepLines/>
      <w:spacing w:before="40" w:line="259" w:lineRule="auto"/>
      <w:outlineLvl w:val="1"/>
    </w:pPr>
    <w:rPr>
      <w:rFonts w:asciiTheme="majorHAnsi" w:eastAsiaTheme="majorEastAsia" w:hAnsiTheme="majorHAnsi" w:cstheme="majorBidi"/>
      <w:color w:val="751B36" w:themeColor="accent1" w:themeShade="BF"/>
      <w:sz w:val="26"/>
      <w:szCs w:val="26"/>
    </w:rPr>
  </w:style>
  <w:style w:type="paragraph" w:styleId="Ttulo3">
    <w:name w:val="heading 3"/>
    <w:basedOn w:val="Normal"/>
    <w:next w:val="Normal"/>
    <w:link w:val="Ttulo3Car"/>
    <w:uiPriority w:val="9"/>
    <w:semiHidden/>
    <w:unhideWhenUsed/>
    <w:qFormat/>
    <w:rsid w:val="00217114"/>
    <w:pPr>
      <w:keepNext/>
      <w:keepLines/>
      <w:spacing w:before="40" w:line="259" w:lineRule="auto"/>
      <w:outlineLvl w:val="2"/>
    </w:pPr>
    <w:rPr>
      <w:rFonts w:asciiTheme="majorHAnsi" w:eastAsiaTheme="majorEastAsia" w:hAnsiTheme="majorHAnsi" w:cstheme="majorBidi"/>
      <w:color w:val="4E1224"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1188"/>
    <w:pPr>
      <w:tabs>
        <w:tab w:val="center" w:pos="4419"/>
        <w:tab w:val="right" w:pos="8838"/>
      </w:tabs>
    </w:pPr>
  </w:style>
  <w:style w:type="character" w:customStyle="1" w:styleId="EncabezadoCar">
    <w:name w:val="Encabezado Car"/>
    <w:basedOn w:val="Fuentedeprrafopredeter"/>
    <w:link w:val="Encabezado"/>
    <w:uiPriority w:val="99"/>
    <w:rsid w:val="00161188"/>
    <w:rPr>
      <w:sz w:val="24"/>
      <w:szCs w:val="24"/>
    </w:rPr>
  </w:style>
  <w:style w:type="paragraph" w:styleId="Piedepgina">
    <w:name w:val="footer"/>
    <w:basedOn w:val="Normal"/>
    <w:link w:val="PiedepginaCar"/>
    <w:uiPriority w:val="99"/>
    <w:unhideWhenUsed/>
    <w:rsid w:val="00161188"/>
    <w:pPr>
      <w:tabs>
        <w:tab w:val="center" w:pos="4419"/>
        <w:tab w:val="right" w:pos="8838"/>
      </w:tabs>
    </w:pPr>
  </w:style>
  <w:style w:type="character" w:customStyle="1" w:styleId="PiedepginaCar">
    <w:name w:val="Pie de página Car"/>
    <w:basedOn w:val="Fuentedeprrafopredeter"/>
    <w:link w:val="Piedepgina"/>
    <w:uiPriority w:val="99"/>
    <w:rsid w:val="00161188"/>
    <w:rPr>
      <w:sz w:val="24"/>
      <w:szCs w:val="24"/>
    </w:rPr>
  </w:style>
  <w:style w:type="character" w:styleId="Hipervnculo">
    <w:name w:val="Hyperlink"/>
    <w:basedOn w:val="Fuentedeprrafopredeter"/>
    <w:uiPriority w:val="99"/>
    <w:unhideWhenUsed/>
    <w:rsid w:val="00161188"/>
    <w:rPr>
      <w:color w:val="9D2449" w:themeColor="hyperlink"/>
      <w:u w:val="single"/>
    </w:rPr>
  </w:style>
  <w:style w:type="character" w:styleId="Refdecomentario">
    <w:name w:val="annotation reference"/>
    <w:basedOn w:val="Fuentedeprrafopredeter"/>
    <w:uiPriority w:val="99"/>
    <w:semiHidden/>
    <w:unhideWhenUsed/>
    <w:rsid w:val="00F61025"/>
    <w:rPr>
      <w:sz w:val="16"/>
      <w:szCs w:val="16"/>
    </w:rPr>
  </w:style>
  <w:style w:type="paragraph" w:styleId="Textocomentario">
    <w:name w:val="annotation text"/>
    <w:basedOn w:val="Normal"/>
    <w:link w:val="TextocomentarioCar"/>
    <w:uiPriority w:val="99"/>
    <w:unhideWhenUsed/>
    <w:rsid w:val="00F61025"/>
    <w:rPr>
      <w:sz w:val="20"/>
      <w:szCs w:val="20"/>
    </w:rPr>
  </w:style>
  <w:style w:type="character" w:customStyle="1" w:styleId="TextocomentarioCar">
    <w:name w:val="Texto comentario Car"/>
    <w:basedOn w:val="Fuentedeprrafopredeter"/>
    <w:link w:val="Textocomentario"/>
    <w:uiPriority w:val="99"/>
    <w:rsid w:val="00F61025"/>
    <w:rPr>
      <w:sz w:val="20"/>
      <w:szCs w:val="20"/>
    </w:rPr>
  </w:style>
  <w:style w:type="paragraph" w:styleId="Asuntodelcomentario">
    <w:name w:val="annotation subject"/>
    <w:basedOn w:val="Textocomentario"/>
    <w:next w:val="Textocomentario"/>
    <w:link w:val="AsuntodelcomentarioCar"/>
    <w:uiPriority w:val="99"/>
    <w:semiHidden/>
    <w:unhideWhenUsed/>
    <w:rsid w:val="00F61025"/>
    <w:rPr>
      <w:b/>
      <w:bCs/>
    </w:rPr>
  </w:style>
  <w:style w:type="character" w:customStyle="1" w:styleId="AsuntodelcomentarioCar">
    <w:name w:val="Asunto del comentario Car"/>
    <w:basedOn w:val="TextocomentarioCar"/>
    <w:link w:val="Asuntodelcomentario"/>
    <w:uiPriority w:val="99"/>
    <w:semiHidden/>
    <w:rsid w:val="00F61025"/>
    <w:rPr>
      <w:b/>
      <w:bCs/>
      <w:sz w:val="20"/>
      <w:szCs w:val="20"/>
    </w:rPr>
  </w:style>
  <w:style w:type="paragraph" w:styleId="Textodeglobo">
    <w:name w:val="Balloon Text"/>
    <w:basedOn w:val="Normal"/>
    <w:link w:val="TextodegloboCar"/>
    <w:uiPriority w:val="99"/>
    <w:semiHidden/>
    <w:unhideWhenUsed/>
    <w:rsid w:val="00F610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1025"/>
    <w:rPr>
      <w:rFonts w:ascii="Segoe UI" w:hAnsi="Segoe UI" w:cs="Segoe UI"/>
      <w:sz w:val="18"/>
      <w:szCs w:val="18"/>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Ha"/>
    <w:basedOn w:val="Normal"/>
    <w:link w:val="PrrafodelistaCar"/>
    <w:uiPriority w:val="34"/>
    <w:qFormat/>
    <w:rsid w:val="007F27D5"/>
    <w:pPr>
      <w:spacing w:after="200" w:line="276" w:lineRule="auto"/>
      <w:ind w:left="720"/>
      <w:contextualSpacing/>
    </w:pPr>
    <w:rPr>
      <w:sz w:val="22"/>
      <w:szCs w:val="22"/>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basedOn w:val="Fuentedeprrafopredeter"/>
    <w:uiPriority w:val="99"/>
    <w:unhideWhenUsed/>
    <w:rsid w:val="007F27D5"/>
    <w:rPr>
      <w:sz w:val="22"/>
      <w:vertAlign w:val="superscript"/>
    </w:rPr>
  </w:style>
  <w:style w:type="paragraph" w:styleId="Sinespaciado">
    <w:name w:val="No Spacing"/>
    <w:uiPriority w:val="1"/>
    <w:qFormat/>
    <w:rsid w:val="00AB18D7"/>
    <w:pPr>
      <w:spacing w:after="0" w:line="240" w:lineRule="auto"/>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basedOn w:val="Fuentedeprrafopredeter"/>
    <w:link w:val="Prrafodelista"/>
    <w:uiPriority w:val="34"/>
    <w:qFormat/>
    <w:locked/>
    <w:rsid w:val="0040076A"/>
  </w:style>
  <w:style w:type="table" w:customStyle="1" w:styleId="Tablaconcuadrcula1">
    <w:name w:val="Tabla con cuadrícula1"/>
    <w:basedOn w:val="Tablanormal"/>
    <w:next w:val="Tablaconcuadrcula"/>
    <w:uiPriority w:val="59"/>
    <w:rsid w:val="0040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0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5985"/>
    <w:pPr>
      <w:spacing w:before="100" w:beforeAutospacing="1" w:after="100" w:afterAutospacing="1"/>
    </w:pPr>
    <w:rPr>
      <w:rFonts w:ascii="Times New Roman" w:eastAsia="Times New Roman" w:hAnsi="Times New Roman" w:cs="Times New Roman"/>
      <w:lang w:eastAsia="es-MX"/>
    </w:rPr>
  </w:style>
  <w:style w:type="table" w:styleId="Tabladecuadrcula5oscura-nfasis5">
    <w:name w:val="Grid Table 5 Dark Accent 5"/>
    <w:basedOn w:val="Tablanormal"/>
    <w:uiPriority w:val="50"/>
    <w:rsid w:val="005263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8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E5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E5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E5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E5D" w:themeFill="accent5"/>
      </w:tcPr>
    </w:tblStylePr>
    <w:tblStylePr w:type="band1Vert">
      <w:tblPr/>
      <w:tcPr>
        <w:shd w:val="clear" w:color="auto" w:fill="E0D1BE" w:themeFill="accent5" w:themeFillTint="66"/>
      </w:tcPr>
    </w:tblStylePr>
    <w:tblStylePr w:type="band1Horz">
      <w:tblPr/>
      <w:tcPr>
        <w:shd w:val="clear" w:color="auto" w:fill="E0D1BE" w:themeFill="accent5" w:themeFillTint="66"/>
      </w:tcPr>
    </w:tblStylePr>
  </w:style>
  <w:style w:type="character" w:styleId="Textoennegrita">
    <w:name w:val="Strong"/>
    <w:basedOn w:val="Fuentedeprrafopredeter"/>
    <w:uiPriority w:val="22"/>
    <w:qFormat/>
    <w:rsid w:val="0019786F"/>
    <w:rPr>
      <w:b/>
      <w:bCs/>
    </w:rPr>
  </w:style>
  <w:style w:type="character" w:customStyle="1" w:styleId="Ttulo1Car">
    <w:name w:val="Título 1 Car"/>
    <w:basedOn w:val="Fuentedeprrafopredeter"/>
    <w:link w:val="Ttulo1"/>
    <w:uiPriority w:val="9"/>
    <w:rsid w:val="00E7218C"/>
    <w:rPr>
      <w:rFonts w:asciiTheme="majorHAnsi" w:eastAsiaTheme="majorEastAsia" w:hAnsiTheme="majorHAnsi" w:cstheme="majorBidi"/>
      <w:color w:val="751B36" w:themeColor="accent1" w:themeShade="BF"/>
      <w:sz w:val="32"/>
      <w:szCs w:val="32"/>
    </w:rPr>
  </w:style>
  <w:style w:type="paragraph" w:customStyle="1" w:styleId="Texto">
    <w:name w:val="Texto"/>
    <w:basedOn w:val="Normal"/>
    <w:link w:val="TextoCar"/>
    <w:rsid w:val="00E7218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7218C"/>
    <w:rPr>
      <w:rFonts w:ascii="Arial" w:eastAsia="Times New Roman" w:hAnsi="Arial" w:cs="Arial"/>
      <w:sz w:val="18"/>
      <w:szCs w:val="20"/>
      <w:lang w:val="es-ES" w:eastAsia="es-ES"/>
    </w:rPr>
  </w:style>
  <w:style w:type="character" w:customStyle="1" w:styleId="Ttulo2Car">
    <w:name w:val="Título 2 Car"/>
    <w:basedOn w:val="Fuentedeprrafopredeter"/>
    <w:link w:val="Ttulo2"/>
    <w:uiPriority w:val="9"/>
    <w:rsid w:val="00E7218C"/>
    <w:rPr>
      <w:rFonts w:asciiTheme="majorHAnsi" w:eastAsiaTheme="majorEastAsia" w:hAnsiTheme="majorHAnsi" w:cstheme="majorBidi"/>
      <w:color w:val="751B36" w:themeColor="accent1" w:themeShade="BF"/>
      <w:sz w:val="26"/>
      <w:szCs w:val="26"/>
    </w:rPr>
  </w:style>
  <w:style w:type="character" w:customStyle="1" w:styleId="Ttulo3Car">
    <w:name w:val="Título 3 Car"/>
    <w:basedOn w:val="Fuentedeprrafopredeter"/>
    <w:link w:val="Ttulo3"/>
    <w:uiPriority w:val="9"/>
    <w:semiHidden/>
    <w:rsid w:val="00217114"/>
    <w:rPr>
      <w:rFonts w:asciiTheme="majorHAnsi" w:eastAsiaTheme="majorEastAsia" w:hAnsiTheme="majorHAnsi" w:cstheme="majorBidi"/>
      <w:color w:val="4E1224" w:themeColor="accent1" w:themeShade="7F"/>
      <w:sz w:val="24"/>
      <w:szCs w:val="24"/>
    </w:rPr>
  </w:style>
  <w:style w:type="paragraph" w:customStyle="1" w:styleId="INCISO">
    <w:name w:val="INCISO"/>
    <w:basedOn w:val="Normal"/>
    <w:rsid w:val="007C3FBE"/>
    <w:pPr>
      <w:spacing w:after="101" w:line="216" w:lineRule="exact"/>
      <w:ind w:left="1080" w:hanging="360"/>
      <w:jc w:val="both"/>
    </w:pPr>
    <w:rPr>
      <w:rFonts w:ascii="Arial" w:eastAsia="Calibri" w:hAnsi="Arial" w:cs="Arial"/>
      <w:sz w:val="18"/>
      <w:szCs w:val="18"/>
    </w:rPr>
  </w:style>
  <w:style w:type="paragraph" w:styleId="Revisin">
    <w:name w:val="Revision"/>
    <w:hidden/>
    <w:uiPriority w:val="99"/>
    <w:semiHidden/>
    <w:rsid w:val="00EF10F8"/>
    <w:pPr>
      <w:spacing w:after="0" w:line="240" w:lineRule="auto"/>
    </w:pPr>
    <w:rPr>
      <w:sz w:val="24"/>
      <w:szCs w:val="24"/>
    </w:rPr>
  </w:style>
  <w:style w:type="paragraph" w:customStyle="1" w:styleId="Default">
    <w:name w:val="Default"/>
    <w:rsid w:val="000002E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nota,pie,independiente,Letrero,margen"/>
    <w:basedOn w:val="Normal"/>
    <w:link w:val="TextonotapieCar"/>
    <w:autoRedefine/>
    <w:unhideWhenUsed/>
    <w:qFormat/>
    <w:rsid w:val="00387D85"/>
    <w:pPr>
      <w:tabs>
        <w:tab w:val="left" w:pos="6096"/>
      </w:tabs>
      <w:ind w:left="426"/>
      <w:jc w:val="both"/>
    </w:pPr>
    <w:rPr>
      <w:rFonts w:ascii="Montserrat Light" w:eastAsia="MS Mincho" w:hAnsi="Montserrat Light" w:cs="Times New Roman"/>
      <w:sz w:val="16"/>
      <w:szCs w:val="16"/>
      <w:lang w:val="en-US"/>
    </w:rPr>
  </w:style>
  <w:style w:type="character" w:customStyle="1" w:styleId="TextonotapieCar">
    <w:name w:val="Texto nota pie Car"/>
    <w:aliases w:val="nota Car,pie Car,independiente Car,Letrero Car,margen Car"/>
    <w:basedOn w:val="Fuentedeprrafopredeter"/>
    <w:link w:val="Textonotapie"/>
    <w:rsid w:val="00387D85"/>
    <w:rPr>
      <w:rFonts w:ascii="Montserrat Light" w:eastAsia="MS Mincho" w:hAnsi="Montserrat Light" w:cs="Times New Roman"/>
      <w:sz w:val="16"/>
      <w:szCs w:val="16"/>
      <w:lang w:val="en-US"/>
    </w:rPr>
  </w:style>
  <w:style w:type="character" w:customStyle="1" w:styleId="hgkelc">
    <w:name w:val="hgkelc"/>
    <w:basedOn w:val="Fuentedeprrafopredeter"/>
    <w:rsid w:val="00C0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508">
      <w:bodyDiv w:val="1"/>
      <w:marLeft w:val="0"/>
      <w:marRight w:val="0"/>
      <w:marTop w:val="0"/>
      <w:marBottom w:val="0"/>
      <w:divBdr>
        <w:top w:val="none" w:sz="0" w:space="0" w:color="auto"/>
        <w:left w:val="none" w:sz="0" w:space="0" w:color="auto"/>
        <w:bottom w:val="none" w:sz="0" w:space="0" w:color="auto"/>
        <w:right w:val="none" w:sz="0" w:space="0" w:color="auto"/>
      </w:divBdr>
    </w:div>
    <w:div w:id="177358743">
      <w:bodyDiv w:val="1"/>
      <w:marLeft w:val="0"/>
      <w:marRight w:val="0"/>
      <w:marTop w:val="0"/>
      <w:marBottom w:val="0"/>
      <w:divBdr>
        <w:top w:val="none" w:sz="0" w:space="0" w:color="auto"/>
        <w:left w:val="none" w:sz="0" w:space="0" w:color="auto"/>
        <w:bottom w:val="none" w:sz="0" w:space="0" w:color="auto"/>
        <w:right w:val="none" w:sz="0" w:space="0" w:color="auto"/>
      </w:divBdr>
    </w:div>
    <w:div w:id="353583377">
      <w:bodyDiv w:val="1"/>
      <w:marLeft w:val="0"/>
      <w:marRight w:val="0"/>
      <w:marTop w:val="0"/>
      <w:marBottom w:val="0"/>
      <w:divBdr>
        <w:top w:val="none" w:sz="0" w:space="0" w:color="auto"/>
        <w:left w:val="none" w:sz="0" w:space="0" w:color="auto"/>
        <w:bottom w:val="none" w:sz="0" w:space="0" w:color="auto"/>
        <w:right w:val="none" w:sz="0" w:space="0" w:color="auto"/>
      </w:divBdr>
    </w:div>
    <w:div w:id="357588442">
      <w:bodyDiv w:val="1"/>
      <w:marLeft w:val="0"/>
      <w:marRight w:val="0"/>
      <w:marTop w:val="0"/>
      <w:marBottom w:val="0"/>
      <w:divBdr>
        <w:top w:val="none" w:sz="0" w:space="0" w:color="auto"/>
        <w:left w:val="none" w:sz="0" w:space="0" w:color="auto"/>
        <w:bottom w:val="none" w:sz="0" w:space="0" w:color="auto"/>
        <w:right w:val="none" w:sz="0" w:space="0" w:color="auto"/>
      </w:divBdr>
    </w:div>
    <w:div w:id="400832970">
      <w:bodyDiv w:val="1"/>
      <w:marLeft w:val="0"/>
      <w:marRight w:val="0"/>
      <w:marTop w:val="0"/>
      <w:marBottom w:val="0"/>
      <w:divBdr>
        <w:top w:val="none" w:sz="0" w:space="0" w:color="auto"/>
        <w:left w:val="none" w:sz="0" w:space="0" w:color="auto"/>
        <w:bottom w:val="none" w:sz="0" w:space="0" w:color="auto"/>
        <w:right w:val="none" w:sz="0" w:space="0" w:color="auto"/>
      </w:divBdr>
    </w:div>
    <w:div w:id="474493793">
      <w:bodyDiv w:val="1"/>
      <w:marLeft w:val="0"/>
      <w:marRight w:val="0"/>
      <w:marTop w:val="0"/>
      <w:marBottom w:val="0"/>
      <w:divBdr>
        <w:top w:val="none" w:sz="0" w:space="0" w:color="auto"/>
        <w:left w:val="none" w:sz="0" w:space="0" w:color="auto"/>
        <w:bottom w:val="none" w:sz="0" w:space="0" w:color="auto"/>
        <w:right w:val="none" w:sz="0" w:space="0" w:color="auto"/>
      </w:divBdr>
    </w:div>
    <w:div w:id="764037914">
      <w:bodyDiv w:val="1"/>
      <w:marLeft w:val="0"/>
      <w:marRight w:val="0"/>
      <w:marTop w:val="0"/>
      <w:marBottom w:val="0"/>
      <w:divBdr>
        <w:top w:val="none" w:sz="0" w:space="0" w:color="auto"/>
        <w:left w:val="none" w:sz="0" w:space="0" w:color="auto"/>
        <w:bottom w:val="none" w:sz="0" w:space="0" w:color="auto"/>
        <w:right w:val="none" w:sz="0" w:space="0" w:color="auto"/>
      </w:divBdr>
    </w:div>
    <w:div w:id="846677669">
      <w:bodyDiv w:val="1"/>
      <w:marLeft w:val="0"/>
      <w:marRight w:val="0"/>
      <w:marTop w:val="0"/>
      <w:marBottom w:val="0"/>
      <w:divBdr>
        <w:top w:val="none" w:sz="0" w:space="0" w:color="auto"/>
        <w:left w:val="none" w:sz="0" w:space="0" w:color="auto"/>
        <w:bottom w:val="none" w:sz="0" w:space="0" w:color="auto"/>
        <w:right w:val="none" w:sz="0" w:space="0" w:color="auto"/>
      </w:divBdr>
    </w:div>
    <w:div w:id="876090583">
      <w:bodyDiv w:val="1"/>
      <w:marLeft w:val="0"/>
      <w:marRight w:val="0"/>
      <w:marTop w:val="0"/>
      <w:marBottom w:val="0"/>
      <w:divBdr>
        <w:top w:val="none" w:sz="0" w:space="0" w:color="auto"/>
        <w:left w:val="none" w:sz="0" w:space="0" w:color="auto"/>
        <w:bottom w:val="none" w:sz="0" w:space="0" w:color="auto"/>
        <w:right w:val="none" w:sz="0" w:space="0" w:color="auto"/>
      </w:divBdr>
    </w:div>
    <w:div w:id="943999032">
      <w:bodyDiv w:val="1"/>
      <w:marLeft w:val="0"/>
      <w:marRight w:val="0"/>
      <w:marTop w:val="0"/>
      <w:marBottom w:val="0"/>
      <w:divBdr>
        <w:top w:val="none" w:sz="0" w:space="0" w:color="auto"/>
        <w:left w:val="none" w:sz="0" w:space="0" w:color="auto"/>
        <w:bottom w:val="none" w:sz="0" w:space="0" w:color="auto"/>
        <w:right w:val="none" w:sz="0" w:space="0" w:color="auto"/>
      </w:divBdr>
    </w:div>
    <w:div w:id="1113750612">
      <w:bodyDiv w:val="1"/>
      <w:marLeft w:val="0"/>
      <w:marRight w:val="0"/>
      <w:marTop w:val="0"/>
      <w:marBottom w:val="0"/>
      <w:divBdr>
        <w:top w:val="none" w:sz="0" w:space="0" w:color="auto"/>
        <w:left w:val="none" w:sz="0" w:space="0" w:color="auto"/>
        <w:bottom w:val="none" w:sz="0" w:space="0" w:color="auto"/>
        <w:right w:val="none" w:sz="0" w:space="0" w:color="auto"/>
      </w:divBdr>
    </w:div>
    <w:div w:id="1269968607">
      <w:bodyDiv w:val="1"/>
      <w:marLeft w:val="0"/>
      <w:marRight w:val="0"/>
      <w:marTop w:val="0"/>
      <w:marBottom w:val="0"/>
      <w:divBdr>
        <w:top w:val="none" w:sz="0" w:space="0" w:color="auto"/>
        <w:left w:val="none" w:sz="0" w:space="0" w:color="auto"/>
        <w:bottom w:val="none" w:sz="0" w:space="0" w:color="auto"/>
        <w:right w:val="none" w:sz="0" w:space="0" w:color="auto"/>
      </w:divBdr>
    </w:div>
    <w:div w:id="1451434810">
      <w:bodyDiv w:val="1"/>
      <w:marLeft w:val="0"/>
      <w:marRight w:val="0"/>
      <w:marTop w:val="0"/>
      <w:marBottom w:val="0"/>
      <w:divBdr>
        <w:top w:val="none" w:sz="0" w:space="0" w:color="auto"/>
        <w:left w:val="none" w:sz="0" w:space="0" w:color="auto"/>
        <w:bottom w:val="none" w:sz="0" w:space="0" w:color="auto"/>
        <w:right w:val="none" w:sz="0" w:space="0" w:color="auto"/>
      </w:divBdr>
    </w:div>
    <w:div w:id="1481997964">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616668622">
      <w:bodyDiv w:val="1"/>
      <w:marLeft w:val="0"/>
      <w:marRight w:val="0"/>
      <w:marTop w:val="0"/>
      <w:marBottom w:val="0"/>
      <w:divBdr>
        <w:top w:val="none" w:sz="0" w:space="0" w:color="auto"/>
        <w:left w:val="none" w:sz="0" w:space="0" w:color="auto"/>
        <w:bottom w:val="none" w:sz="0" w:space="0" w:color="auto"/>
        <w:right w:val="none" w:sz="0" w:space="0" w:color="auto"/>
      </w:divBdr>
    </w:div>
    <w:div w:id="1619142952">
      <w:bodyDiv w:val="1"/>
      <w:marLeft w:val="0"/>
      <w:marRight w:val="0"/>
      <w:marTop w:val="0"/>
      <w:marBottom w:val="0"/>
      <w:divBdr>
        <w:top w:val="none" w:sz="0" w:space="0" w:color="auto"/>
        <w:left w:val="none" w:sz="0" w:space="0" w:color="auto"/>
        <w:bottom w:val="none" w:sz="0" w:space="0" w:color="auto"/>
        <w:right w:val="none" w:sz="0" w:space="0" w:color="auto"/>
      </w:divBdr>
    </w:div>
    <w:div w:id="1733968866">
      <w:bodyDiv w:val="1"/>
      <w:marLeft w:val="0"/>
      <w:marRight w:val="0"/>
      <w:marTop w:val="0"/>
      <w:marBottom w:val="0"/>
      <w:divBdr>
        <w:top w:val="none" w:sz="0" w:space="0" w:color="auto"/>
        <w:left w:val="none" w:sz="0" w:space="0" w:color="auto"/>
        <w:bottom w:val="none" w:sz="0" w:space="0" w:color="auto"/>
        <w:right w:val="none" w:sz="0" w:space="0" w:color="auto"/>
      </w:divBdr>
    </w:div>
    <w:div w:id="1743791241">
      <w:bodyDiv w:val="1"/>
      <w:marLeft w:val="0"/>
      <w:marRight w:val="0"/>
      <w:marTop w:val="0"/>
      <w:marBottom w:val="0"/>
      <w:divBdr>
        <w:top w:val="none" w:sz="0" w:space="0" w:color="auto"/>
        <w:left w:val="none" w:sz="0" w:space="0" w:color="auto"/>
        <w:bottom w:val="none" w:sz="0" w:space="0" w:color="auto"/>
        <w:right w:val="none" w:sz="0" w:space="0" w:color="auto"/>
      </w:divBdr>
    </w:div>
    <w:div w:id="1860003962">
      <w:bodyDiv w:val="1"/>
      <w:marLeft w:val="0"/>
      <w:marRight w:val="0"/>
      <w:marTop w:val="0"/>
      <w:marBottom w:val="0"/>
      <w:divBdr>
        <w:top w:val="none" w:sz="0" w:space="0" w:color="auto"/>
        <w:left w:val="none" w:sz="0" w:space="0" w:color="auto"/>
        <w:bottom w:val="none" w:sz="0" w:space="0" w:color="auto"/>
        <w:right w:val="none" w:sz="0" w:space="0" w:color="auto"/>
      </w:divBdr>
    </w:div>
    <w:div w:id="1964186635">
      <w:bodyDiv w:val="1"/>
      <w:marLeft w:val="0"/>
      <w:marRight w:val="0"/>
      <w:marTop w:val="0"/>
      <w:marBottom w:val="0"/>
      <w:divBdr>
        <w:top w:val="none" w:sz="0" w:space="0" w:color="auto"/>
        <w:left w:val="none" w:sz="0" w:space="0" w:color="auto"/>
        <w:bottom w:val="none" w:sz="0" w:space="0" w:color="auto"/>
        <w:right w:val="none" w:sz="0" w:space="0" w:color="auto"/>
      </w:divBdr>
    </w:div>
    <w:div w:id="1989825051">
      <w:bodyDiv w:val="1"/>
      <w:marLeft w:val="0"/>
      <w:marRight w:val="0"/>
      <w:marTop w:val="0"/>
      <w:marBottom w:val="0"/>
      <w:divBdr>
        <w:top w:val="none" w:sz="0" w:space="0" w:color="auto"/>
        <w:left w:val="none" w:sz="0" w:space="0" w:color="auto"/>
        <w:bottom w:val="none" w:sz="0" w:space="0" w:color="auto"/>
        <w:right w:val="none" w:sz="0" w:space="0" w:color="auto"/>
      </w:divBdr>
    </w:div>
    <w:div w:id="20778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Personalizado 1">
      <a:dk1>
        <a:srgbClr val="3C3C3C"/>
      </a:dk1>
      <a:lt1>
        <a:srgbClr val="FFFFFF"/>
      </a:lt1>
      <a:dk2>
        <a:srgbClr val="621132"/>
      </a:dk2>
      <a:lt2>
        <a:srgbClr val="F6F2EB"/>
      </a:lt2>
      <a:accent1>
        <a:srgbClr val="9D2449"/>
      </a:accent1>
      <a:accent2>
        <a:srgbClr val="9D2449"/>
      </a:accent2>
      <a:accent3>
        <a:srgbClr val="D4C19C"/>
      </a:accent3>
      <a:accent4>
        <a:srgbClr val="13322B"/>
      </a:accent4>
      <a:accent5>
        <a:srgbClr val="B38E5D"/>
      </a:accent5>
      <a:accent6>
        <a:srgbClr val="621132"/>
      </a:accent6>
      <a:hlink>
        <a:srgbClr val="9D2449"/>
      </a:hlink>
      <a:folHlink>
        <a:srgbClr val="56242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5be55f-ca6f-4637-a61e-5521331d10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C388E72B5F6542BA78A0484B54C3C6" ma:contentTypeVersion="16" ma:contentTypeDescription="Create a new document." ma:contentTypeScope="" ma:versionID="0dbbc71fef982c1a25bed1e2ccbc2385">
  <xsd:schema xmlns:xsd="http://www.w3.org/2001/XMLSchema" xmlns:xs="http://www.w3.org/2001/XMLSchema" xmlns:p="http://schemas.microsoft.com/office/2006/metadata/properties" xmlns:ns3="2c5be55f-ca6f-4637-a61e-5521331d1056" xmlns:ns4="670dbf7a-2784-4ce5-bf5b-f0698971e6e1" targetNamespace="http://schemas.microsoft.com/office/2006/metadata/properties" ma:root="true" ma:fieldsID="dcd24a4eab6b8e2d88350848cd553b27" ns3:_="" ns4:_="">
    <xsd:import namespace="2c5be55f-ca6f-4637-a61e-5521331d1056"/>
    <xsd:import namespace="670dbf7a-2784-4ce5-bf5b-f0698971e6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be55f-ca6f-4637-a61e-5521331d1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bf7a-2784-4ce5-bf5b-f0698971e6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A489-3D69-40AA-BDBE-014513C9DC68}">
  <ds:schemaRefs>
    <ds:schemaRef ds:uri="http://schemas.microsoft.com/office/2006/metadata/properties"/>
    <ds:schemaRef ds:uri="http://schemas.microsoft.com/office/infopath/2007/PartnerControls"/>
    <ds:schemaRef ds:uri="2c5be55f-ca6f-4637-a61e-5521331d1056"/>
  </ds:schemaRefs>
</ds:datastoreItem>
</file>

<file path=customXml/itemProps2.xml><?xml version="1.0" encoding="utf-8"?>
<ds:datastoreItem xmlns:ds="http://schemas.openxmlformats.org/officeDocument/2006/customXml" ds:itemID="{37E27BCF-7C9F-4543-90AB-FB59B6974C4B}">
  <ds:schemaRefs>
    <ds:schemaRef ds:uri="http://schemas.microsoft.com/sharepoint/v3/contenttype/forms"/>
  </ds:schemaRefs>
</ds:datastoreItem>
</file>

<file path=customXml/itemProps3.xml><?xml version="1.0" encoding="utf-8"?>
<ds:datastoreItem xmlns:ds="http://schemas.openxmlformats.org/officeDocument/2006/customXml" ds:itemID="{4F6CA9A2-E743-496A-A77D-B42D232DB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be55f-ca6f-4637-a61e-5521331d1056"/>
    <ds:schemaRef ds:uri="670dbf7a-2784-4ce5-bf5b-f0698971e6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DB9FD-372F-4645-830B-02269620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3191</Words>
  <Characters>17556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CAEMD</dc:creator>
  <cp:keywords/>
  <dc:description/>
  <cp:lastModifiedBy>Erick Flores Cabañas</cp:lastModifiedBy>
  <cp:revision>2</cp:revision>
  <cp:lastPrinted>2025-08-22T02:15:00Z</cp:lastPrinted>
  <dcterms:created xsi:type="dcterms:W3CDTF">2026-04-28T00:56:00Z</dcterms:created>
  <dcterms:modified xsi:type="dcterms:W3CDTF">2026-04-28T00:56:00Z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0x0101009CC388E72B5F6542BA78A0484B54C3C6</vt:lpwstr>
  </property>
</Properties>
</file>